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5B" w:rsidRPr="0085122E" w:rsidRDefault="0008068C" w:rsidP="00C82E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22E">
        <w:rPr>
          <w:rFonts w:ascii="Times New Roman" w:hAnsi="Times New Roman" w:cs="Times New Roman"/>
          <w:sz w:val="28"/>
          <w:szCs w:val="28"/>
        </w:rPr>
        <w:t>Э</w:t>
      </w:r>
      <w:r w:rsidR="006579FB" w:rsidRPr="0085122E">
        <w:rPr>
          <w:rFonts w:ascii="Times New Roman" w:hAnsi="Times New Roman" w:cs="Times New Roman"/>
          <w:sz w:val="28"/>
          <w:szCs w:val="28"/>
        </w:rPr>
        <w:t>кономиче</w:t>
      </w:r>
      <w:r w:rsidR="00883B27" w:rsidRPr="0085122E">
        <w:rPr>
          <w:rFonts w:ascii="Times New Roman" w:hAnsi="Times New Roman" w:cs="Times New Roman"/>
          <w:sz w:val="28"/>
          <w:szCs w:val="28"/>
        </w:rPr>
        <w:t>ская</w:t>
      </w:r>
      <w:r w:rsidR="00B765D4" w:rsidRPr="0085122E">
        <w:rPr>
          <w:rFonts w:ascii="Times New Roman" w:hAnsi="Times New Roman" w:cs="Times New Roman"/>
          <w:sz w:val="28"/>
          <w:szCs w:val="28"/>
        </w:rPr>
        <w:t xml:space="preserve"> наука как когн</w:t>
      </w:r>
      <w:r w:rsidR="0035024C" w:rsidRPr="0085122E">
        <w:rPr>
          <w:rFonts w:ascii="Times New Roman" w:hAnsi="Times New Roman" w:cs="Times New Roman"/>
          <w:sz w:val="28"/>
          <w:szCs w:val="28"/>
        </w:rPr>
        <w:t>итивный институт</w:t>
      </w:r>
    </w:p>
    <w:p w:rsidR="00A94FB9" w:rsidRPr="0085122E" w:rsidRDefault="00EB7242" w:rsidP="00C82EB2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122E">
        <w:rPr>
          <w:rFonts w:ascii="Times New Roman" w:hAnsi="Times New Roman" w:cs="Times New Roman"/>
          <w:i/>
          <w:sz w:val="28"/>
          <w:szCs w:val="28"/>
        </w:rPr>
        <w:t>В.М.Широнин</w:t>
      </w:r>
      <w:proofErr w:type="spellEnd"/>
    </w:p>
    <w:p w:rsidR="00F07B0A" w:rsidRDefault="008A488F" w:rsidP="00F07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октябре прошлого года автор </w:t>
      </w:r>
      <w:r>
        <w:rPr>
          <w:rFonts w:ascii="Times New Roman" w:hAnsi="Times New Roman" w:cs="Times New Roman"/>
          <w:sz w:val="28"/>
          <w:szCs w:val="28"/>
        </w:rPr>
        <w:t>этого доклада</w:t>
      </w:r>
      <w:r>
        <w:rPr>
          <w:rFonts w:ascii="Times New Roman" w:hAnsi="Times New Roman" w:cs="Times New Roman"/>
          <w:sz w:val="28"/>
          <w:szCs w:val="28"/>
        </w:rPr>
        <w:t xml:space="preserve"> читал аспирантам-экономистам обзорную лекцию о лауреатах Нобелевской премии по экономике, ему был задан вопрос: а зачем вы все это нам рассказываете? </w:t>
      </w:r>
      <w:r w:rsidR="00511F48">
        <w:rPr>
          <w:rFonts w:ascii="Times New Roman" w:hAnsi="Times New Roman" w:cs="Times New Roman"/>
          <w:sz w:val="28"/>
          <w:szCs w:val="28"/>
        </w:rPr>
        <w:t>Это и в самом деле не очень понятно.</w:t>
      </w:r>
      <w:r w:rsidR="00B47D52" w:rsidRPr="00B47D52">
        <w:rPr>
          <w:rFonts w:ascii="Times New Roman" w:hAnsi="Times New Roman" w:cs="Times New Roman"/>
          <w:sz w:val="28"/>
          <w:szCs w:val="28"/>
        </w:rPr>
        <w:t xml:space="preserve"> </w:t>
      </w:r>
      <w:r w:rsidR="00B47D52">
        <w:rPr>
          <w:rFonts w:ascii="Times New Roman" w:hAnsi="Times New Roman" w:cs="Times New Roman"/>
          <w:sz w:val="28"/>
          <w:szCs w:val="28"/>
        </w:rPr>
        <w:t>Представления об экономической науке, образовании и вообще об экономической профессии у нас в России и в развитых странах существенно отличаются</w:t>
      </w:r>
      <w:r w:rsidR="00511F48">
        <w:rPr>
          <w:rFonts w:ascii="Times New Roman" w:hAnsi="Times New Roman" w:cs="Times New Roman"/>
          <w:sz w:val="28"/>
          <w:szCs w:val="28"/>
        </w:rPr>
        <w:t xml:space="preserve">. </w:t>
      </w:r>
      <w:r w:rsidR="00015A9B">
        <w:rPr>
          <w:rFonts w:ascii="Times New Roman" w:hAnsi="Times New Roman" w:cs="Times New Roman"/>
          <w:sz w:val="28"/>
          <w:szCs w:val="28"/>
        </w:rPr>
        <w:t>Мы, в основном, понимаем экономическую науку как прикладную</w:t>
      </w:r>
      <w:r w:rsidR="00F07B0A">
        <w:rPr>
          <w:rFonts w:ascii="Times New Roman" w:hAnsi="Times New Roman" w:cs="Times New Roman"/>
          <w:sz w:val="28"/>
          <w:szCs w:val="28"/>
        </w:rPr>
        <w:t xml:space="preserve"> и предметно-ориентированную</w:t>
      </w:r>
      <w:r w:rsidR="00015A9B">
        <w:rPr>
          <w:rFonts w:ascii="Times New Roman" w:hAnsi="Times New Roman" w:cs="Times New Roman"/>
          <w:sz w:val="28"/>
          <w:szCs w:val="28"/>
        </w:rPr>
        <w:t>, как знание конкретных вещей (</w:t>
      </w:r>
      <w:r w:rsidR="007C0A64">
        <w:rPr>
          <w:rFonts w:ascii="Times New Roman" w:hAnsi="Times New Roman" w:cs="Times New Roman"/>
          <w:sz w:val="28"/>
          <w:szCs w:val="28"/>
        </w:rPr>
        <w:t xml:space="preserve">различных отраслей и </w:t>
      </w:r>
      <w:r w:rsidR="00015A9B">
        <w:rPr>
          <w:rFonts w:ascii="Times New Roman" w:hAnsi="Times New Roman" w:cs="Times New Roman"/>
          <w:sz w:val="28"/>
          <w:szCs w:val="28"/>
        </w:rPr>
        <w:t xml:space="preserve">рынков, бюджетных процессов, денежно-кредитной политики и т.п.) и </w:t>
      </w:r>
      <w:r w:rsidR="006F3A57">
        <w:rPr>
          <w:rFonts w:ascii="Times New Roman" w:hAnsi="Times New Roman" w:cs="Times New Roman"/>
          <w:sz w:val="28"/>
          <w:szCs w:val="28"/>
        </w:rPr>
        <w:t xml:space="preserve">как </w:t>
      </w:r>
      <w:r w:rsidR="00015A9B">
        <w:rPr>
          <w:rFonts w:ascii="Times New Roman" w:hAnsi="Times New Roman" w:cs="Times New Roman"/>
          <w:sz w:val="28"/>
          <w:szCs w:val="28"/>
        </w:rPr>
        <w:t xml:space="preserve">способность экспертов решать соответствующие проблемы. </w:t>
      </w:r>
      <w:r w:rsidR="00A64BF1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A64BF1">
        <w:rPr>
          <w:rFonts w:ascii="Times New Roman" w:hAnsi="Times New Roman" w:cs="Times New Roman"/>
          <w:sz w:val="28"/>
          <w:szCs w:val="28"/>
        </w:rPr>
        <w:t xml:space="preserve">же </w:t>
      </w:r>
      <w:r w:rsidR="00A64BF1">
        <w:rPr>
          <w:rFonts w:ascii="Times New Roman" w:hAnsi="Times New Roman" w:cs="Times New Roman"/>
          <w:sz w:val="28"/>
          <w:szCs w:val="28"/>
        </w:rPr>
        <w:t>экономическая наука</w:t>
      </w:r>
      <w:r w:rsidR="00F07B0A">
        <w:rPr>
          <w:rFonts w:ascii="Times New Roman" w:hAnsi="Times New Roman" w:cs="Times New Roman"/>
          <w:sz w:val="28"/>
          <w:szCs w:val="28"/>
        </w:rPr>
        <w:t>, во всяком случае «наука Нобелевских лауреатов»,</w:t>
      </w:r>
      <w:r w:rsidR="00A64BF1">
        <w:rPr>
          <w:rFonts w:ascii="Times New Roman" w:hAnsi="Times New Roman" w:cs="Times New Roman"/>
          <w:sz w:val="28"/>
          <w:szCs w:val="28"/>
        </w:rPr>
        <w:t xml:space="preserve"> занимается</w:t>
      </w:r>
      <w:r w:rsidR="00A64BF1">
        <w:rPr>
          <w:rFonts w:ascii="Times New Roman" w:hAnsi="Times New Roman" w:cs="Times New Roman"/>
          <w:sz w:val="28"/>
          <w:szCs w:val="28"/>
        </w:rPr>
        <w:t xml:space="preserve"> изготовлением</w:t>
      </w:r>
      <w:r w:rsidR="00A64BF1">
        <w:rPr>
          <w:rFonts w:ascii="Times New Roman" w:hAnsi="Times New Roman" w:cs="Times New Roman"/>
          <w:sz w:val="28"/>
          <w:szCs w:val="28"/>
        </w:rPr>
        <w:t xml:space="preserve"> аналитических инструментов</w:t>
      </w:r>
      <w:r w:rsidR="007C0A64">
        <w:rPr>
          <w:rFonts w:ascii="Times New Roman" w:hAnsi="Times New Roman" w:cs="Times New Roman"/>
          <w:sz w:val="28"/>
          <w:szCs w:val="28"/>
        </w:rPr>
        <w:t xml:space="preserve">. </w:t>
      </w:r>
      <w:r w:rsidR="006F3A57">
        <w:rPr>
          <w:rFonts w:ascii="Times New Roman" w:hAnsi="Times New Roman" w:cs="Times New Roman"/>
          <w:sz w:val="28"/>
          <w:szCs w:val="28"/>
        </w:rPr>
        <w:t>Это</w:t>
      </w:r>
      <w:r w:rsidR="007C0A64">
        <w:rPr>
          <w:rFonts w:ascii="Times New Roman" w:hAnsi="Times New Roman" w:cs="Times New Roman"/>
          <w:sz w:val="28"/>
          <w:szCs w:val="28"/>
        </w:rPr>
        <w:t xml:space="preserve"> концепции и модели</w:t>
      </w:r>
      <w:r w:rsidR="007C0A64">
        <w:rPr>
          <w:rFonts w:ascii="Times New Roman" w:hAnsi="Times New Roman" w:cs="Times New Roman"/>
          <w:sz w:val="28"/>
          <w:szCs w:val="28"/>
        </w:rPr>
        <w:t xml:space="preserve">, </w:t>
      </w:r>
      <w:r w:rsidR="006F3A57">
        <w:rPr>
          <w:rFonts w:ascii="Times New Roman" w:hAnsi="Times New Roman" w:cs="Times New Roman"/>
          <w:sz w:val="28"/>
          <w:szCs w:val="28"/>
        </w:rPr>
        <w:t xml:space="preserve">которые, </w:t>
      </w:r>
      <w:r w:rsidR="007C0A64">
        <w:rPr>
          <w:rFonts w:ascii="Times New Roman" w:hAnsi="Times New Roman" w:cs="Times New Roman"/>
          <w:sz w:val="28"/>
          <w:szCs w:val="28"/>
        </w:rPr>
        <w:t xml:space="preserve">однако,  не слишком соответствуют нашим реальностям и поэтому напрямую </w:t>
      </w:r>
      <w:r w:rsidR="007C0A64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C0A64">
        <w:rPr>
          <w:rFonts w:ascii="Times New Roman" w:hAnsi="Times New Roman" w:cs="Times New Roman"/>
          <w:sz w:val="28"/>
          <w:szCs w:val="28"/>
        </w:rPr>
        <w:t>не применимы</w:t>
      </w:r>
      <w:r w:rsidR="007C0A64">
        <w:rPr>
          <w:rFonts w:ascii="Times New Roman" w:hAnsi="Times New Roman" w:cs="Times New Roman"/>
          <w:sz w:val="28"/>
          <w:szCs w:val="28"/>
        </w:rPr>
        <w:t xml:space="preserve">. </w:t>
      </w:r>
      <w:r w:rsidR="003F08CD">
        <w:rPr>
          <w:rFonts w:ascii="Times New Roman" w:hAnsi="Times New Roman" w:cs="Times New Roman"/>
          <w:sz w:val="28"/>
          <w:szCs w:val="28"/>
        </w:rPr>
        <w:t xml:space="preserve"> </w:t>
      </w:r>
      <w:r w:rsidR="00F07B0A">
        <w:rPr>
          <w:rFonts w:ascii="Times New Roman" w:hAnsi="Times New Roman" w:cs="Times New Roman"/>
          <w:sz w:val="28"/>
          <w:szCs w:val="28"/>
        </w:rPr>
        <w:t xml:space="preserve"> </w:t>
      </w:r>
      <w:r w:rsidR="007C0A64">
        <w:rPr>
          <w:rFonts w:ascii="Times New Roman" w:hAnsi="Times New Roman" w:cs="Times New Roman"/>
          <w:sz w:val="28"/>
          <w:szCs w:val="28"/>
        </w:rPr>
        <w:t xml:space="preserve"> </w:t>
      </w:r>
      <w:r w:rsidR="00F07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EB2" w:rsidRDefault="007C0A64" w:rsidP="00F07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7D52">
        <w:rPr>
          <w:rFonts w:ascii="Times New Roman" w:hAnsi="Times New Roman" w:cs="Times New Roman"/>
          <w:sz w:val="28"/>
          <w:szCs w:val="28"/>
        </w:rPr>
        <w:t>озникает вопрос - что делать</w:t>
      </w:r>
      <w:r>
        <w:rPr>
          <w:rFonts w:ascii="Times New Roman" w:hAnsi="Times New Roman" w:cs="Times New Roman"/>
          <w:sz w:val="28"/>
          <w:szCs w:val="28"/>
        </w:rPr>
        <w:t xml:space="preserve"> в этой ситуации</w:t>
      </w:r>
      <w:r w:rsidR="00B47D52">
        <w:rPr>
          <w:rFonts w:ascii="Times New Roman" w:hAnsi="Times New Roman" w:cs="Times New Roman"/>
          <w:sz w:val="28"/>
          <w:szCs w:val="28"/>
        </w:rPr>
        <w:t xml:space="preserve">? </w:t>
      </w:r>
      <w:r w:rsidR="006F3A57">
        <w:rPr>
          <w:rFonts w:ascii="Times New Roman" w:hAnsi="Times New Roman" w:cs="Times New Roman"/>
          <w:sz w:val="28"/>
          <w:szCs w:val="28"/>
        </w:rPr>
        <w:t xml:space="preserve">Одна позиция состоит в том, что </w:t>
      </w:r>
      <w:r w:rsidR="00B47D52">
        <w:rPr>
          <w:rFonts w:ascii="Times New Roman" w:hAnsi="Times New Roman" w:cs="Times New Roman"/>
          <w:sz w:val="28"/>
          <w:szCs w:val="28"/>
        </w:rPr>
        <w:t>эта западная экономическая наука не нужна</w:t>
      </w:r>
      <w:r w:rsidR="006F3A57">
        <w:rPr>
          <w:rFonts w:ascii="Times New Roman" w:hAnsi="Times New Roman" w:cs="Times New Roman"/>
          <w:sz w:val="28"/>
          <w:szCs w:val="28"/>
        </w:rPr>
        <w:t>, другая –</w:t>
      </w:r>
      <w:r w:rsidR="00B47D52">
        <w:rPr>
          <w:rFonts w:ascii="Times New Roman" w:hAnsi="Times New Roman" w:cs="Times New Roman"/>
          <w:sz w:val="28"/>
          <w:szCs w:val="28"/>
        </w:rPr>
        <w:t xml:space="preserve"> </w:t>
      </w:r>
      <w:r w:rsidR="006F3A57">
        <w:rPr>
          <w:rFonts w:ascii="Times New Roman" w:hAnsi="Times New Roman" w:cs="Times New Roman"/>
          <w:sz w:val="28"/>
          <w:szCs w:val="28"/>
        </w:rPr>
        <w:t>в том, чтобы</w:t>
      </w:r>
      <w:r w:rsidR="00B47D52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6F3A57">
        <w:rPr>
          <w:rFonts w:ascii="Times New Roman" w:hAnsi="Times New Roman" w:cs="Times New Roman"/>
          <w:sz w:val="28"/>
          <w:szCs w:val="28"/>
        </w:rPr>
        <w:t xml:space="preserve"> свою </w:t>
      </w:r>
      <w:r w:rsidR="00B47D52">
        <w:rPr>
          <w:rFonts w:ascii="Times New Roman" w:hAnsi="Times New Roman" w:cs="Times New Roman"/>
          <w:sz w:val="28"/>
          <w:szCs w:val="28"/>
        </w:rPr>
        <w:t>неграмотн</w:t>
      </w:r>
      <w:r w:rsidR="006F3A57">
        <w:rPr>
          <w:rFonts w:ascii="Times New Roman" w:hAnsi="Times New Roman" w:cs="Times New Roman"/>
          <w:sz w:val="28"/>
          <w:szCs w:val="28"/>
        </w:rPr>
        <w:t xml:space="preserve">ость </w:t>
      </w:r>
      <w:r w:rsidR="00B47D52">
        <w:rPr>
          <w:rFonts w:ascii="Times New Roman" w:hAnsi="Times New Roman" w:cs="Times New Roman"/>
          <w:sz w:val="28"/>
          <w:szCs w:val="28"/>
        </w:rPr>
        <w:t xml:space="preserve">и учиться.  </w:t>
      </w:r>
      <w:r w:rsidR="00C82EB2">
        <w:rPr>
          <w:rFonts w:ascii="Times New Roman" w:hAnsi="Times New Roman" w:cs="Times New Roman"/>
          <w:sz w:val="28"/>
          <w:szCs w:val="28"/>
        </w:rPr>
        <w:t>Поэтому имеет смысл рассмотреть</w:t>
      </w:r>
      <w:r w:rsidR="00C82EB2">
        <w:rPr>
          <w:rFonts w:ascii="Times New Roman" w:hAnsi="Times New Roman" w:cs="Times New Roman"/>
          <w:sz w:val="28"/>
          <w:szCs w:val="28"/>
        </w:rPr>
        <w:t xml:space="preserve"> «с высоты птичьего полета», как экономическая наука </w:t>
      </w:r>
      <w:r w:rsidR="00C82EB2">
        <w:rPr>
          <w:rFonts w:ascii="Times New Roman" w:hAnsi="Times New Roman" w:cs="Times New Roman"/>
          <w:sz w:val="28"/>
          <w:szCs w:val="28"/>
        </w:rPr>
        <w:t>–</w:t>
      </w:r>
      <w:r w:rsidR="00C82EB2">
        <w:rPr>
          <w:rFonts w:ascii="Times New Roman" w:hAnsi="Times New Roman" w:cs="Times New Roman"/>
          <w:sz w:val="28"/>
          <w:szCs w:val="28"/>
        </w:rPr>
        <w:t xml:space="preserve"> </w:t>
      </w:r>
      <w:r w:rsidR="00C82EB2">
        <w:rPr>
          <w:rFonts w:ascii="Times New Roman" w:hAnsi="Times New Roman" w:cs="Times New Roman"/>
          <w:sz w:val="28"/>
          <w:szCs w:val="28"/>
        </w:rPr>
        <w:t xml:space="preserve">и </w:t>
      </w:r>
      <w:r w:rsidR="00C82EB2">
        <w:rPr>
          <w:rFonts w:ascii="Times New Roman" w:hAnsi="Times New Roman" w:cs="Times New Roman"/>
          <w:sz w:val="28"/>
          <w:szCs w:val="28"/>
        </w:rPr>
        <w:t xml:space="preserve">вообще, как наука в целом и общественные науки в частности - вписаны в социальный порядок. </w:t>
      </w:r>
      <w:r w:rsidR="00C82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571" w:rsidRPr="00A53ED3" w:rsidRDefault="00CF0571" w:rsidP="00CF0571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0571">
        <w:rPr>
          <w:rFonts w:ascii="Times New Roman" w:hAnsi="Times New Roman" w:cs="Times New Roman"/>
          <w:sz w:val="28"/>
          <w:szCs w:val="28"/>
          <w:u w:val="single"/>
        </w:rPr>
        <w:t xml:space="preserve">Наука – заимствованный институт. </w:t>
      </w:r>
      <w:r>
        <w:rPr>
          <w:rFonts w:ascii="Times New Roman" w:hAnsi="Times New Roman" w:cs="Times New Roman"/>
          <w:sz w:val="28"/>
          <w:szCs w:val="28"/>
        </w:rPr>
        <w:t xml:space="preserve">Мы помним, что наука в России - </w:t>
      </w:r>
      <w:r>
        <w:rPr>
          <w:rFonts w:ascii="Times New Roman" w:hAnsi="Times New Roman" w:cs="Times New Roman"/>
          <w:sz w:val="28"/>
          <w:szCs w:val="28"/>
        </w:rPr>
        <w:t>это заимствованный институт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во многом сохраняет черты той общественной системы, в которой </w:t>
      </w:r>
      <w:r w:rsidR="00E46EDC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возник. </w:t>
      </w:r>
      <w:r>
        <w:rPr>
          <w:rFonts w:ascii="Times New Roman" w:hAnsi="Times New Roman" w:cs="Times New Roman"/>
          <w:sz w:val="28"/>
          <w:szCs w:val="28"/>
        </w:rPr>
        <w:t>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вступает во взаимоотношения с нашей общественной системой</w:t>
      </w:r>
      <w:r w:rsidR="00E46EDC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E46ED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это касается общественных 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571">
        <w:rPr>
          <w:rFonts w:ascii="Times New Roman" w:hAnsi="Times New Roman" w:cs="Times New Roman"/>
          <w:sz w:val="28"/>
          <w:szCs w:val="28"/>
        </w:rPr>
        <w:t xml:space="preserve">Наука в России отличается </w:t>
      </w:r>
      <w:r w:rsidRPr="00CF0571">
        <w:rPr>
          <w:rFonts w:ascii="Times New Roman" w:hAnsi="Times New Roman" w:cs="Times New Roman"/>
          <w:bCs/>
          <w:sz w:val="28"/>
          <w:szCs w:val="28"/>
        </w:rPr>
        <w:t>от «западной», и эти</w:t>
      </w:r>
      <w:r w:rsidRPr="00CF0571">
        <w:rPr>
          <w:rFonts w:ascii="Times New Roman" w:hAnsi="Times New Roman" w:cs="Times New Roman"/>
          <w:sz w:val="28"/>
          <w:szCs w:val="28"/>
        </w:rPr>
        <w:t xml:space="preserve"> о</w:t>
      </w:r>
      <w:r w:rsidRPr="00CF0571">
        <w:rPr>
          <w:rFonts w:ascii="Times New Roman" w:hAnsi="Times New Roman" w:cs="Times New Roman"/>
          <w:bCs/>
          <w:sz w:val="28"/>
          <w:szCs w:val="28"/>
        </w:rPr>
        <w:t>тличия</w:t>
      </w:r>
      <w:r w:rsidR="00E46EDC">
        <w:rPr>
          <w:rFonts w:ascii="Times New Roman" w:hAnsi="Times New Roman" w:cs="Times New Roman"/>
          <w:bCs/>
          <w:sz w:val="28"/>
          <w:szCs w:val="28"/>
        </w:rPr>
        <w:t xml:space="preserve"> касаются</w:t>
      </w:r>
      <w:r w:rsidRPr="00CF0571">
        <w:rPr>
          <w:rFonts w:ascii="Times New Roman" w:hAnsi="Times New Roman" w:cs="Times New Roman"/>
          <w:bCs/>
          <w:sz w:val="28"/>
          <w:szCs w:val="28"/>
        </w:rPr>
        <w:t xml:space="preserve"> характера и формы научного знания, способов научной работы и коммуникации, способов взаимодействия науки и практики, социального статуса ученого.</w:t>
      </w:r>
      <w:r w:rsidRPr="00A53ED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F0571" w:rsidRDefault="00CF0571" w:rsidP="00C82E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нашей науки менее характерны разделение труда и специализация, и более характерен широкий взгляд и обобщающая концептуализация.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11F48">
        <w:rPr>
          <w:rFonts w:ascii="Times New Roman" w:hAnsi="Times New Roman" w:cs="Times New Roman"/>
          <w:sz w:val="28"/>
          <w:szCs w:val="28"/>
        </w:rPr>
        <w:t xml:space="preserve">Что касается формы знания, то у нас относительно </w:t>
      </w:r>
      <w:proofErr w:type="spellStart"/>
      <w:r w:rsidR="00511F48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="00511F48">
        <w:rPr>
          <w:rFonts w:ascii="Times New Roman" w:hAnsi="Times New Roman" w:cs="Times New Roman"/>
          <w:sz w:val="28"/>
          <w:szCs w:val="28"/>
        </w:rPr>
        <w:t xml:space="preserve"> роль играет интуиция, и гораздо меньшую - четко сформулированные результаты. Когда попадаешь</w:t>
      </w:r>
      <w:r w:rsidR="00511F48">
        <w:rPr>
          <w:rFonts w:ascii="Times New Roman" w:hAnsi="Times New Roman" w:cs="Times New Roman"/>
          <w:sz w:val="28"/>
          <w:szCs w:val="28"/>
        </w:rPr>
        <w:t>,</w:t>
      </w:r>
      <w:r w:rsidR="00511F48">
        <w:rPr>
          <w:rFonts w:ascii="Times New Roman" w:hAnsi="Times New Roman" w:cs="Times New Roman"/>
          <w:sz w:val="28"/>
          <w:szCs w:val="28"/>
        </w:rPr>
        <w:t xml:space="preserve"> особенно первый раз</w:t>
      </w:r>
      <w:r w:rsidR="00511F48">
        <w:rPr>
          <w:rFonts w:ascii="Times New Roman" w:hAnsi="Times New Roman" w:cs="Times New Roman"/>
          <w:sz w:val="28"/>
          <w:szCs w:val="28"/>
        </w:rPr>
        <w:t>,</w:t>
      </w:r>
      <w:r w:rsidR="00511F48">
        <w:rPr>
          <w:rFonts w:ascii="Times New Roman" w:hAnsi="Times New Roman" w:cs="Times New Roman"/>
          <w:sz w:val="28"/>
          <w:szCs w:val="28"/>
        </w:rPr>
        <w:t xml:space="preserve"> на западные научные мероприятия, то поражает, что даже семинары имеют вид представления более или менее четких результатов: законченный доклад кладется на стол, или оглашается </w:t>
      </w:r>
      <w:r w:rsidR="009961A9">
        <w:rPr>
          <w:rFonts w:ascii="Times New Roman" w:hAnsi="Times New Roman" w:cs="Times New Roman"/>
          <w:sz w:val="28"/>
          <w:szCs w:val="28"/>
        </w:rPr>
        <w:lastRenderedPageBreak/>
        <w:t>(с</w:t>
      </w:r>
      <w:r w:rsidR="00511F48">
        <w:rPr>
          <w:rFonts w:ascii="Times New Roman" w:hAnsi="Times New Roman" w:cs="Times New Roman"/>
          <w:sz w:val="28"/>
          <w:szCs w:val="28"/>
        </w:rPr>
        <w:t>обственно, поэтому и используется слово «презентация»</w:t>
      </w:r>
      <w:r w:rsidR="009961A9">
        <w:rPr>
          <w:rFonts w:ascii="Times New Roman" w:hAnsi="Times New Roman" w:cs="Times New Roman"/>
          <w:sz w:val="28"/>
          <w:szCs w:val="28"/>
        </w:rPr>
        <w:t>)</w:t>
      </w:r>
      <w:r w:rsidR="00511F48">
        <w:rPr>
          <w:rFonts w:ascii="Times New Roman" w:hAnsi="Times New Roman" w:cs="Times New Roman"/>
          <w:sz w:val="28"/>
          <w:szCs w:val="28"/>
        </w:rPr>
        <w:t>. У нас же очень распространены непрерывные семинары – что-то обсуждают (часто не очень понятно, что), участники отклоняются от темы, идет поток научной жизни – и всё это формирует общую интуицию.</w:t>
      </w:r>
    </w:p>
    <w:p w:rsidR="00511F48" w:rsidRDefault="00511F48" w:rsidP="00C82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 нас рост знания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мере идет путем обогащения коллективной интуиции, а не посредством производства четко сформулированных научных результатов, то нет и четкого регламентирования методов научной коммуникации. В частности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играет неформализованный обмен мнениями, впечатлениями, даже настроениями, а не законченными мыслями. Эти особенности коммуникации имеют тоже разные последствия, которые могут оказаться и вредными, и полезными. </w:t>
      </w:r>
      <w:r w:rsidR="009961A9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метим, что в настоящее время делаются попытки - в том числе официальные и принудительные - ввести в процесс научной коммуникации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формализацию</w:t>
      </w:r>
      <w:r w:rsidR="009961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F48" w:rsidRDefault="00511F48" w:rsidP="00C82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интересно, как взаимодействует у нас наука и практика.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Традиционная западная наука идет от теории к практике: от фундаментальной науки к прикладной, от прикладной науки к инженерной, а от инженерной к практике.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Происходит внедрение, реализация идеи. Если вы инженер,</w:t>
      </w:r>
      <w:r w:rsidRPr="00190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чертите чертеж или если вы архитектор, вы проектируете дом, а потом по вашему чертежу его строит</w:t>
      </w:r>
      <w:r w:rsidR="00373628" w:rsidRPr="00373628">
        <w:rPr>
          <w:rFonts w:ascii="Times New Roman" w:hAnsi="Times New Roman" w:cs="Times New Roman"/>
          <w:sz w:val="28"/>
          <w:szCs w:val="28"/>
        </w:rPr>
        <w:t xml:space="preserve"> </w:t>
      </w:r>
      <w:r w:rsidR="00373628">
        <w:rPr>
          <w:rFonts w:ascii="Times New Roman" w:hAnsi="Times New Roman" w:cs="Times New Roman"/>
          <w:sz w:val="28"/>
          <w:szCs w:val="28"/>
        </w:rPr>
        <w:t>прораб</w:t>
      </w:r>
      <w:r>
        <w:rPr>
          <w:rFonts w:ascii="Times New Roman" w:hAnsi="Times New Roman" w:cs="Times New Roman"/>
          <w:sz w:val="28"/>
          <w:szCs w:val="28"/>
        </w:rPr>
        <w:t>. У нас очень часто всё это происходит по-другому. Прораб строит дом «по месту», отклоняясь от проекта так, как представляется ему целесообразным или как вынуждают какие-то обстоятельства («входить в положение» - это тоже наша традиция). Часто реализация идеи может происходить у нас только путем личного участия ученого - или бывшего ученого, который перешел в практику.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же, основой становится его широкая профессиональная интуиция, кругозор и способность к нестандартному мышлению, а не конкретный проект или конкретные рекомендации. С этим у нас большие проблемы.</w:t>
      </w:r>
    </w:p>
    <w:p w:rsidR="00511F48" w:rsidRDefault="00511F48" w:rsidP="00511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По-другому у нас строятся и социальные отношения в науке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епутация и научный статус ученого у нас определяется всевозможными факторами – отношением начальства, коллег, тем, что этот человек участвует в другой деятельности (например, часто выступает по телевизору) и так далее. У нас нет стандартизованной процедуры оценки или, по крайней мере, она играет существенно меньшую роль. С другой стороны, научная позиция может выступать в качестве знака. То, что я выступаю «против рынка и за централизованное планирование» не означает, что я так думаю и хочу</w:t>
      </w:r>
      <w:r w:rsidR="00B242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так было. Возможно, я хочу 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принадлежу к одной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или идеологической группе и не принадлежу к другой. Это маркёр, обозначающий социально-политическую принадлежность.</w:t>
      </w:r>
    </w:p>
    <w:p w:rsidR="00511F48" w:rsidRPr="00AA6467" w:rsidRDefault="00511F48" w:rsidP="00511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эти различия меньше всего заметны в естественных науках – физике, биологии или в математике, но даже там они видны. </w:t>
      </w:r>
      <w:r w:rsidR="00B242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атематик</w:t>
      </w:r>
      <w:r w:rsidR="00B24293">
        <w:rPr>
          <w:rFonts w:ascii="Times New Roman" w:hAnsi="Times New Roman" w:cs="Times New Roman"/>
          <w:sz w:val="28"/>
          <w:szCs w:val="28"/>
        </w:rPr>
        <w:t>и 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4293">
        <w:rPr>
          <w:rFonts w:ascii="Times New Roman" w:hAnsi="Times New Roman" w:cs="Times New Roman"/>
          <w:sz w:val="28"/>
          <w:szCs w:val="28"/>
        </w:rPr>
        <w:t xml:space="preserve">что атмосфера, </w:t>
      </w:r>
      <w:r>
        <w:rPr>
          <w:rFonts w:ascii="Times New Roman" w:hAnsi="Times New Roman" w:cs="Times New Roman"/>
          <w:sz w:val="28"/>
          <w:szCs w:val="28"/>
        </w:rPr>
        <w:t xml:space="preserve">скажем, на мехмате МГУ (а </w:t>
      </w:r>
      <w:r w:rsidR="00B2429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коллектив мирового уровня), </w:t>
      </w:r>
      <w:r w:rsidR="00B24293">
        <w:rPr>
          <w:rFonts w:ascii="Times New Roman" w:hAnsi="Times New Roman" w:cs="Times New Roman"/>
          <w:sz w:val="28"/>
          <w:szCs w:val="28"/>
        </w:rPr>
        <w:t>представляет собой непрерывное общение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4293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 xml:space="preserve">люди разговаривают, заходят на чашку чая, </w:t>
      </w:r>
      <w:r w:rsidR="00B24293">
        <w:rPr>
          <w:rFonts w:ascii="Times New Roman" w:hAnsi="Times New Roman" w:cs="Times New Roman"/>
          <w:sz w:val="28"/>
          <w:szCs w:val="28"/>
        </w:rPr>
        <w:t>обсуждают</w:t>
      </w:r>
      <w:r>
        <w:rPr>
          <w:rFonts w:ascii="Times New Roman" w:hAnsi="Times New Roman" w:cs="Times New Roman"/>
          <w:sz w:val="28"/>
          <w:szCs w:val="28"/>
        </w:rPr>
        <w:t xml:space="preserve"> недоработанные сырые идеи. Все это происходит в гораздо менее формализованной манере, чем в каких-то аналогичных западных сообществах.</w:t>
      </w:r>
    </w:p>
    <w:p w:rsidR="00511F48" w:rsidRDefault="00511F48" w:rsidP="00C82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особенно эти отличия заметны в обществоведении. </w:t>
      </w:r>
      <w:r w:rsidR="00B24293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социальные явления и институты, которые имеют те же названия, что и в западных учебниках – рынок, предприятие, суд, государство - на самом деле сильно отличаются и ведут себя совершенно по-другому. Это, по сути дела, дефект языка, проявление неразвитости русского общественно-политического языка</w:t>
      </w:r>
      <w:r w:rsidR="00B24293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Профессиональный язык для описания наших реалий не выработан. </w:t>
      </w:r>
      <w:r w:rsidR="00D82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48" w:rsidRDefault="00511F48" w:rsidP="00511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нужно отдельно подчеркнуть, что профессиональные модели используются вперемешку с обыденными представлениями и предрассудками. Разумеется, так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неизбежно и характерно отнюдь не только для российской жизни. Тем не менее, отсутствие дисциплины мышления и обсуждения даже в академических дискуссиях – это наша особенность и, конечно, наша проблема.</w:t>
      </w:r>
    </w:p>
    <w:p w:rsidR="00AD6F65" w:rsidRPr="0085122E" w:rsidRDefault="00511F48" w:rsidP="00C82EB2">
      <w:pPr>
        <w:jc w:val="both"/>
        <w:rPr>
          <w:rFonts w:ascii="Times New Roman" w:hAnsi="Times New Roman" w:cs="Times New Roman"/>
          <w:sz w:val="28"/>
          <w:szCs w:val="28"/>
        </w:rPr>
      </w:pPr>
      <w:r w:rsidRPr="00511F48">
        <w:rPr>
          <w:rFonts w:ascii="Times New Roman" w:hAnsi="Times New Roman" w:cs="Times New Roman"/>
          <w:sz w:val="28"/>
          <w:szCs w:val="28"/>
          <w:u w:val="single"/>
        </w:rPr>
        <w:t xml:space="preserve">Почему это так? </w:t>
      </w:r>
      <w:r w:rsidR="002C3FB7" w:rsidRPr="0085122E">
        <w:rPr>
          <w:rFonts w:ascii="Times New Roman" w:hAnsi="Times New Roman" w:cs="Times New Roman"/>
          <w:sz w:val="28"/>
          <w:szCs w:val="28"/>
        </w:rPr>
        <w:t xml:space="preserve">Анализируя институциональные проблемы российской науки – и экономической науки в частности – имеет смысл воспользоваться понятием </w:t>
      </w:r>
      <w:r w:rsidR="002C3FB7" w:rsidRPr="0085122E">
        <w:rPr>
          <w:rFonts w:ascii="Times New Roman" w:hAnsi="Times New Roman" w:cs="Times New Roman"/>
          <w:i/>
          <w:sz w:val="28"/>
          <w:szCs w:val="28"/>
        </w:rPr>
        <w:t>когнитивной среды</w:t>
      </w:r>
      <w:r w:rsidR="002C3FB7" w:rsidRPr="0085122E">
        <w:rPr>
          <w:rFonts w:ascii="Times New Roman" w:hAnsi="Times New Roman" w:cs="Times New Roman"/>
          <w:sz w:val="28"/>
          <w:szCs w:val="28"/>
        </w:rPr>
        <w:t xml:space="preserve">. Сконструированное по аналогии с соссюровским понятием </w:t>
      </w:r>
      <w:r w:rsidR="002C3FB7" w:rsidRPr="0085122E">
        <w:rPr>
          <w:rFonts w:ascii="Times New Roman" w:hAnsi="Times New Roman" w:cs="Times New Roman"/>
          <w:i/>
          <w:sz w:val="28"/>
          <w:szCs w:val="28"/>
        </w:rPr>
        <w:t xml:space="preserve">языка </w:t>
      </w:r>
      <w:r w:rsidR="002C3FB7" w:rsidRPr="0085122E">
        <w:rPr>
          <w:rFonts w:ascii="Times New Roman" w:hAnsi="Times New Roman" w:cs="Times New Roman"/>
          <w:sz w:val="28"/>
          <w:szCs w:val="28"/>
        </w:rPr>
        <w:t xml:space="preserve">(как оппозиционным к </w:t>
      </w:r>
      <w:r w:rsidR="002C3FB7" w:rsidRPr="0085122E">
        <w:rPr>
          <w:rFonts w:ascii="Times New Roman" w:hAnsi="Times New Roman" w:cs="Times New Roman"/>
          <w:i/>
          <w:sz w:val="28"/>
          <w:szCs w:val="28"/>
        </w:rPr>
        <w:t>речи</w:t>
      </w:r>
      <w:r w:rsidR="002C3FB7" w:rsidRPr="0085122E">
        <w:rPr>
          <w:rFonts w:ascii="Times New Roman" w:hAnsi="Times New Roman" w:cs="Times New Roman"/>
          <w:sz w:val="28"/>
          <w:szCs w:val="28"/>
        </w:rPr>
        <w:t xml:space="preserve">), понятие когнитивной среды относится к коллективному внеличностному знанию, рассматриваемому в синхронии как потенциальная возможность действия. </w:t>
      </w:r>
      <w:r w:rsidR="00D64A5A" w:rsidRPr="0085122E">
        <w:rPr>
          <w:rFonts w:ascii="Times New Roman" w:hAnsi="Times New Roman" w:cs="Times New Roman"/>
          <w:sz w:val="28"/>
          <w:szCs w:val="28"/>
        </w:rPr>
        <w:t>Такое понимание науки как потенциальной возможности и одновременно специфической формы знания, имеющего вид «если…, то…»</w:t>
      </w:r>
      <w:r w:rsidR="00D64A5A" w:rsidRPr="0085122E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D64A5A" w:rsidRPr="0085122E">
        <w:rPr>
          <w:rFonts w:ascii="Times New Roman" w:hAnsi="Times New Roman" w:cs="Times New Roman"/>
          <w:sz w:val="28"/>
          <w:szCs w:val="28"/>
        </w:rPr>
        <w:t xml:space="preserve">, т.е. особой когнитивной среды не противоречит современному ее </w:t>
      </w:r>
      <w:r w:rsidR="009C6EB4" w:rsidRPr="0085122E">
        <w:rPr>
          <w:rFonts w:ascii="Times New Roman" w:hAnsi="Times New Roman" w:cs="Times New Roman"/>
          <w:sz w:val="28"/>
          <w:szCs w:val="28"/>
        </w:rPr>
        <w:t>определению</w:t>
      </w:r>
      <w:r w:rsidR="0008068C" w:rsidRPr="0085122E">
        <w:rPr>
          <w:rFonts w:ascii="Times New Roman" w:hAnsi="Times New Roman" w:cs="Times New Roman"/>
          <w:sz w:val="28"/>
          <w:szCs w:val="28"/>
        </w:rPr>
        <w:t xml:space="preserve"> как </w:t>
      </w:r>
      <w:r w:rsidR="0008068C" w:rsidRPr="0085122E">
        <w:rPr>
          <w:rFonts w:ascii="Times New Roman" w:hAnsi="Times New Roman" w:cs="Times New Roman"/>
          <w:sz w:val="28"/>
          <w:szCs w:val="28"/>
        </w:rPr>
        <w:lastRenderedPageBreak/>
        <w:t>систематической деятельности по созданию и упорядочиванию знания</w:t>
      </w:r>
      <w:r w:rsidR="00D64A5A" w:rsidRPr="0085122E">
        <w:rPr>
          <w:rFonts w:ascii="Times New Roman" w:hAnsi="Times New Roman" w:cs="Times New Roman"/>
          <w:sz w:val="28"/>
          <w:szCs w:val="28"/>
        </w:rPr>
        <w:t xml:space="preserve"> для объяснения мира</w:t>
      </w:r>
      <w:r w:rsidR="007B713D" w:rsidRPr="0085122E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D64A5A" w:rsidRPr="0085122E">
        <w:rPr>
          <w:rFonts w:ascii="Times New Roman" w:hAnsi="Times New Roman" w:cs="Times New Roman"/>
          <w:sz w:val="28"/>
          <w:szCs w:val="28"/>
        </w:rPr>
        <w:t>.</w:t>
      </w:r>
    </w:p>
    <w:p w:rsidR="00A94FB9" w:rsidRPr="0085122E" w:rsidRDefault="00E07643" w:rsidP="00C82EB2">
      <w:pPr>
        <w:jc w:val="both"/>
        <w:rPr>
          <w:rFonts w:ascii="Times New Roman" w:hAnsi="Times New Roman" w:cs="Times New Roman"/>
          <w:sz w:val="28"/>
          <w:szCs w:val="28"/>
        </w:rPr>
      </w:pPr>
      <w:r w:rsidRPr="0085122E">
        <w:rPr>
          <w:rFonts w:ascii="Times New Roman" w:hAnsi="Times New Roman" w:cs="Times New Roman"/>
          <w:sz w:val="28"/>
          <w:szCs w:val="28"/>
        </w:rPr>
        <w:t xml:space="preserve">В духе </w:t>
      </w:r>
      <w:proofErr w:type="spellStart"/>
      <w:r w:rsidRPr="0085122E">
        <w:rPr>
          <w:rFonts w:ascii="Times New Roman" w:hAnsi="Times New Roman" w:cs="Times New Roman"/>
          <w:sz w:val="28"/>
          <w:szCs w:val="28"/>
        </w:rPr>
        <w:t>куновского</w:t>
      </w:r>
      <w:proofErr w:type="spellEnd"/>
      <w:r w:rsidR="00B62D29" w:rsidRPr="0085122E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85122E">
        <w:rPr>
          <w:rFonts w:ascii="Times New Roman" w:hAnsi="Times New Roman" w:cs="Times New Roman"/>
          <w:sz w:val="28"/>
          <w:szCs w:val="28"/>
        </w:rPr>
        <w:t>а</w:t>
      </w:r>
      <w:r w:rsidR="00B62D29" w:rsidRPr="0085122E">
        <w:rPr>
          <w:rFonts w:ascii="Times New Roman" w:hAnsi="Times New Roman" w:cs="Times New Roman"/>
          <w:sz w:val="28"/>
          <w:szCs w:val="28"/>
        </w:rPr>
        <w:t xml:space="preserve"> заметим</w:t>
      </w:r>
      <w:r w:rsidR="006C30B2" w:rsidRPr="0085122E">
        <w:rPr>
          <w:rFonts w:ascii="Times New Roman" w:hAnsi="Times New Roman" w:cs="Times New Roman"/>
          <w:sz w:val="28"/>
          <w:szCs w:val="28"/>
        </w:rPr>
        <w:t>, что</w:t>
      </w:r>
      <w:r w:rsidR="00B62D29" w:rsidRPr="0085122E">
        <w:rPr>
          <w:rFonts w:ascii="Times New Roman" w:hAnsi="Times New Roman" w:cs="Times New Roman"/>
          <w:sz w:val="28"/>
          <w:szCs w:val="28"/>
        </w:rPr>
        <w:t xml:space="preserve">  н</w:t>
      </w:r>
      <w:r w:rsidR="00C51EBE" w:rsidRPr="0085122E">
        <w:rPr>
          <w:rFonts w:ascii="Times New Roman" w:hAnsi="Times New Roman" w:cs="Times New Roman"/>
          <w:sz w:val="28"/>
          <w:szCs w:val="28"/>
        </w:rPr>
        <w:t xml:space="preserve">аука </w:t>
      </w:r>
      <w:r w:rsidR="00D64A5A" w:rsidRPr="0085122E">
        <w:rPr>
          <w:rFonts w:ascii="Times New Roman" w:hAnsi="Times New Roman" w:cs="Times New Roman"/>
          <w:sz w:val="28"/>
          <w:szCs w:val="28"/>
        </w:rPr>
        <w:t xml:space="preserve">как </w:t>
      </w:r>
      <w:r w:rsidR="00C51EBE" w:rsidRPr="0085122E">
        <w:rPr>
          <w:rFonts w:ascii="Times New Roman" w:hAnsi="Times New Roman" w:cs="Times New Roman"/>
          <w:sz w:val="28"/>
          <w:szCs w:val="28"/>
        </w:rPr>
        <w:t>когнитивная среда</w:t>
      </w:r>
      <w:r w:rsidR="00D64A5A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C51EBE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B62D29" w:rsidRPr="0085122E">
        <w:rPr>
          <w:rFonts w:ascii="Times New Roman" w:hAnsi="Times New Roman" w:cs="Times New Roman"/>
          <w:sz w:val="28"/>
          <w:szCs w:val="28"/>
        </w:rPr>
        <w:t>представля</w:t>
      </w:r>
      <w:r w:rsidR="00D64A5A" w:rsidRPr="0085122E">
        <w:rPr>
          <w:rFonts w:ascii="Times New Roman" w:hAnsi="Times New Roman" w:cs="Times New Roman"/>
          <w:sz w:val="28"/>
          <w:szCs w:val="28"/>
        </w:rPr>
        <w:t xml:space="preserve">ет собой </w:t>
      </w:r>
      <w:r w:rsidR="00B62D29" w:rsidRPr="0085122E">
        <w:rPr>
          <w:rFonts w:ascii="Times New Roman" w:hAnsi="Times New Roman" w:cs="Times New Roman"/>
          <w:sz w:val="28"/>
          <w:szCs w:val="28"/>
        </w:rPr>
        <w:t>единство нескольких</w:t>
      </w:r>
      <w:r w:rsidR="00C51EBE" w:rsidRPr="0085122E">
        <w:rPr>
          <w:rFonts w:ascii="Times New Roman" w:hAnsi="Times New Roman" w:cs="Times New Roman"/>
          <w:sz w:val="28"/>
          <w:szCs w:val="28"/>
        </w:rPr>
        <w:t xml:space="preserve"> аспектов –</w:t>
      </w:r>
      <w:r w:rsidR="007B150B" w:rsidRPr="0085122E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C51EBE" w:rsidRPr="0085122E">
        <w:rPr>
          <w:rFonts w:ascii="Times New Roman" w:hAnsi="Times New Roman" w:cs="Times New Roman"/>
          <w:sz w:val="28"/>
          <w:szCs w:val="28"/>
        </w:rPr>
        <w:t xml:space="preserve">, </w:t>
      </w:r>
      <w:r w:rsidR="006C30B2" w:rsidRPr="0085122E">
        <w:rPr>
          <w:rFonts w:ascii="Times New Roman" w:hAnsi="Times New Roman" w:cs="Times New Roman"/>
          <w:sz w:val="28"/>
          <w:szCs w:val="28"/>
        </w:rPr>
        <w:t>теоретическ</w:t>
      </w:r>
      <w:proofErr w:type="gramStart"/>
      <w:r w:rsidR="006C30B2" w:rsidRPr="0085122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51EBE" w:rsidRPr="008512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50B" w:rsidRPr="0085122E">
        <w:rPr>
          <w:rFonts w:ascii="Times New Roman" w:hAnsi="Times New Roman" w:cs="Times New Roman"/>
          <w:sz w:val="28"/>
          <w:szCs w:val="28"/>
        </w:rPr>
        <w:t>логосного</w:t>
      </w:r>
      <w:proofErr w:type="spellEnd"/>
      <w:r w:rsidR="00597CB8" w:rsidRPr="0085122E">
        <w:rPr>
          <w:rFonts w:ascii="Times New Roman" w:hAnsi="Times New Roman" w:cs="Times New Roman"/>
          <w:sz w:val="28"/>
          <w:szCs w:val="28"/>
        </w:rPr>
        <w:t>» и</w:t>
      </w:r>
      <w:r w:rsidR="00C51EBE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7B150B" w:rsidRPr="0085122E">
        <w:rPr>
          <w:rFonts w:ascii="Times New Roman" w:hAnsi="Times New Roman" w:cs="Times New Roman"/>
          <w:sz w:val="28"/>
          <w:szCs w:val="28"/>
        </w:rPr>
        <w:t xml:space="preserve"> интуитивного (</w:t>
      </w:r>
      <w:r w:rsidR="00B62D29" w:rsidRPr="0085122E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597CB8" w:rsidRPr="0085122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B150B" w:rsidRPr="0085122E">
        <w:rPr>
          <w:rFonts w:ascii="Times New Roman" w:hAnsi="Times New Roman" w:cs="Times New Roman"/>
          <w:sz w:val="28"/>
          <w:szCs w:val="28"/>
        </w:rPr>
        <w:t>и других</w:t>
      </w:r>
      <w:r w:rsidR="00C51EBE" w:rsidRPr="0085122E">
        <w:rPr>
          <w:rFonts w:ascii="Times New Roman" w:hAnsi="Times New Roman" w:cs="Times New Roman"/>
          <w:sz w:val="28"/>
          <w:szCs w:val="28"/>
        </w:rPr>
        <w:t>)</w:t>
      </w:r>
      <w:r w:rsidR="00B62D29" w:rsidRPr="0085122E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BA7230" w:rsidRPr="0085122E">
        <w:rPr>
          <w:rFonts w:ascii="Times New Roman" w:hAnsi="Times New Roman" w:cs="Times New Roman"/>
          <w:sz w:val="28"/>
          <w:szCs w:val="28"/>
        </w:rPr>
        <w:t>, которые</w:t>
      </w:r>
      <w:r w:rsidR="00597CB8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C51EBE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BA7230" w:rsidRPr="0085122E">
        <w:rPr>
          <w:rFonts w:ascii="Times New Roman" w:hAnsi="Times New Roman" w:cs="Times New Roman"/>
          <w:sz w:val="28"/>
          <w:szCs w:val="28"/>
        </w:rPr>
        <w:t xml:space="preserve">одновременно обладают относительной самостоятельностью, и в то же время каждый из них полностью характеризует науку как целое. Такая «нераздельность и </w:t>
      </w:r>
      <w:proofErr w:type="spellStart"/>
      <w:r w:rsidR="00BA7230" w:rsidRPr="0085122E">
        <w:rPr>
          <w:rFonts w:ascii="Times New Roman" w:hAnsi="Times New Roman" w:cs="Times New Roman"/>
          <w:sz w:val="28"/>
          <w:szCs w:val="28"/>
        </w:rPr>
        <w:t>неслиянность</w:t>
      </w:r>
      <w:proofErr w:type="spellEnd"/>
      <w:r w:rsidR="00BA7230" w:rsidRPr="0085122E">
        <w:rPr>
          <w:rFonts w:ascii="Times New Roman" w:hAnsi="Times New Roman" w:cs="Times New Roman"/>
          <w:sz w:val="28"/>
          <w:szCs w:val="28"/>
        </w:rPr>
        <w:t>» этих аспектов позволяет применить здесь заимствованное из богословия понятие «ипостасей»</w:t>
      </w:r>
      <w:r w:rsidR="00D64A5A" w:rsidRPr="0085122E">
        <w:rPr>
          <w:rFonts w:ascii="Times New Roman" w:hAnsi="Times New Roman" w:cs="Times New Roman"/>
          <w:sz w:val="28"/>
          <w:szCs w:val="28"/>
        </w:rPr>
        <w:t>, т.е. чего-то большего, чем составные части или проекции целого</w:t>
      </w:r>
      <w:r w:rsidR="00BA7230" w:rsidRPr="0085122E">
        <w:rPr>
          <w:rFonts w:ascii="Times New Roman" w:hAnsi="Times New Roman" w:cs="Times New Roman"/>
          <w:sz w:val="28"/>
          <w:szCs w:val="28"/>
        </w:rPr>
        <w:t>.</w:t>
      </w:r>
      <w:r w:rsidR="00597CB8" w:rsidRPr="0085122E">
        <w:rPr>
          <w:rFonts w:ascii="Times New Roman" w:hAnsi="Times New Roman" w:cs="Times New Roman"/>
          <w:sz w:val="28"/>
          <w:szCs w:val="28"/>
        </w:rPr>
        <w:t xml:space="preserve"> При этом подчеркнем, что н</w:t>
      </w:r>
      <w:r w:rsidR="00A94FB9" w:rsidRPr="0085122E">
        <w:rPr>
          <w:rFonts w:ascii="Times New Roman" w:hAnsi="Times New Roman" w:cs="Times New Roman"/>
          <w:sz w:val="28"/>
          <w:szCs w:val="28"/>
        </w:rPr>
        <w:t>аука</w:t>
      </w:r>
      <w:r w:rsidR="00597CB8" w:rsidRPr="0085122E">
        <w:rPr>
          <w:rFonts w:ascii="Times New Roman" w:hAnsi="Times New Roman" w:cs="Times New Roman"/>
          <w:sz w:val="28"/>
          <w:szCs w:val="28"/>
        </w:rPr>
        <w:t xml:space="preserve"> - это коллективное знание, которое</w:t>
      </w:r>
      <w:r w:rsidR="00A94FB9" w:rsidRPr="0085122E">
        <w:rPr>
          <w:rFonts w:ascii="Times New Roman" w:hAnsi="Times New Roman" w:cs="Times New Roman"/>
          <w:sz w:val="28"/>
          <w:szCs w:val="28"/>
        </w:rPr>
        <w:t xml:space="preserve"> опирается как на индивидуальную </w:t>
      </w:r>
      <w:r w:rsidR="00597CB8" w:rsidRPr="0085122E">
        <w:rPr>
          <w:rFonts w:ascii="Times New Roman" w:hAnsi="Times New Roman" w:cs="Times New Roman"/>
          <w:sz w:val="28"/>
          <w:szCs w:val="28"/>
        </w:rPr>
        <w:t>интуицию (экспертное знание</w:t>
      </w:r>
      <w:r w:rsidR="00A94FB9" w:rsidRPr="0085122E">
        <w:rPr>
          <w:rFonts w:ascii="Times New Roman" w:hAnsi="Times New Roman" w:cs="Times New Roman"/>
          <w:sz w:val="28"/>
          <w:szCs w:val="28"/>
        </w:rPr>
        <w:t>)</w:t>
      </w:r>
      <w:r w:rsidR="00597CB8" w:rsidRPr="0085122E">
        <w:rPr>
          <w:rFonts w:ascii="Times New Roman" w:hAnsi="Times New Roman" w:cs="Times New Roman"/>
          <w:sz w:val="28"/>
          <w:szCs w:val="28"/>
        </w:rPr>
        <w:t xml:space="preserve"> отдельных ученых</w:t>
      </w:r>
      <w:r w:rsidR="00A94FB9" w:rsidRPr="0085122E">
        <w:rPr>
          <w:rFonts w:ascii="Times New Roman" w:hAnsi="Times New Roman" w:cs="Times New Roman"/>
          <w:sz w:val="28"/>
          <w:szCs w:val="28"/>
        </w:rPr>
        <w:t xml:space="preserve">, </w:t>
      </w:r>
      <w:r w:rsidR="00174E24" w:rsidRPr="0085122E">
        <w:rPr>
          <w:rFonts w:ascii="Times New Roman" w:hAnsi="Times New Roman" w:cs="Times New Roman"/>
          <w:sz w:val="28"/>
          <w:szCs w:val="28"/>
        </w:rPr>
        <w:t>так</w:t>
      </w:r>
      <w:r w:rsidR="00A94FB9" w:rsidRPr="0085122E">
        <w:rPr>
          <w:rFonts w:ascii="Times New Roman" w:hAnsi="Times New Roman" w:cs="Times New Roman"/>
          <w:sz w:val="28"/>
          <w:szCs w:val="28"/>
        </w:rPr>
        <w:t xml:space="preserve"> и на коллективную интуицию. </w:t>
      </w:r>
    </w:p>
    <w:p w:rsidR="00AD6F65" w:rsidRPr="0085122E" w:rsidRDefault="00C51EBE" w:rsidP="0006337F">
      <w:pPr>
        <w:jc w:val="both"/>
        <w:rPr>
          <w:rFonts w:ascii="Times New Roman" w:hAnsi="Times New Roman" w:cs="Times New Roman"/>
          <w:sz w:val="28"/>
          <w:szCs w:val="28"/>
        </w:rPr>
      </w:pPr>
      <w:r w:rsidRPr="0085122E">
        <w:rPr>
          <w:rFonts w:ascii="Times New Roman" w:hAnsi="Times New Roman" w:cs="Times New Roman"/>
          <w:sz w:val="28"/>
          <w:szCs w:val="28"/>
        </w:rPr>
        <w:t xml:space="preserve">Как когнитивная среда, наука </w:t>
      </w:r>
      <w:r w:rsidR="00AD6F65" w:rsidRPr="0085122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22DFC" w:rsidRPr="0085122E">
        <w:rPr>
          <w:rFonts w:ascii="Times New Roman" w:hAnsi="Times New Roman" w:cs="Times New Roman"/>
          <w:sz w:val="28"/>
          <w:szCs w:val="28"/>
        </w:rPr>
        <w:t xml:space="preserve">быть построена на различных принципах, т.е. </w:t>
      </w:r>
      <w:r w:rsidR="00AD6F65" w:rsidRPr="0085122E">
        <w:rPr>
          <w:rFonts w:ascii="Times New Roman" w:hAnsi="Times New Roman" w:cs="Times New Roman"/>
          <w:sz w:val="28"/>
          <w:szCs w:val="28"/>
        </w:rPr>
        <w:t>иметь различную архитектуру.</w:t>
      </w:r>
      <w:r w:rsidR="00A94FB9" w:rsidRPr="0085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45" w:rsidRPr="0085122E" w:rsidRDefault="00E00FB7" w:rsidP="0006337F">
      <w:pPr>
        <w:jc w:val="both"/>
        <w:rPr>
          <w:rFonts w:ascii="Times New Roman" w:hAnsi="Times New Roman" w:cs="Times New Roman"/>
          <w:sz w:val="28"/>
          <w:szCs w:val="28"/>
        </w:rPr>
      </w:pPr>
      <w:r w:rsidRPr="0085122E">
        <w:rPr>
          <w:rFonts w:ascii="Times New Roman" w:hAnsi="Times New Roman" w:cs="Times New Roman"/>
          <w:sz w:val="28"/>
          <w:szCs w:val="28"/>
        </w:rPr>
        <w:t>О</w:t>
      </w:r>
      <w:r w:rsidR="0059708A" w:rsidRPr="0085122E">
        <w:rPr>
          <w:rFonts w:ascii="Times New Roman" w:hAnsi="Times New Roman" w:cs="Times New Roman"/>
          <w:sz w:val="28"/>
          <w:szCs w:val="28"/>
        </w:rPr>
        <w:t>рганиз</w:t>
      </w:r>
      <w:r w:rsidRPr="0085122E">
        <w:rPr>
          <w:rFonts w:ascii="Times New Roman" w:hAnsi="Times New Roman" w:cs="Times New Roman"/>
          <w:sz w:val="28"/>
          <w:szCs w:val="28"/>
        </w:rPr>
        <w:t>ация науки в виде</w:t>
      </w:r>
      <w:r w:rsidR="0059708A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Pr="0085122E">
        <w:rPr>
          <w:rFonts w:ascii="Times New Roman" w:hAnsi="Times New Roman" w:cs="Times New Roman"/>
          <w:i/>
          <w:sz w:val="28"/>
          <w:szCs w:val="28"/>
        </w:rPr>
        <w:t>«профессии»</w:t>
      </w:r>
      <w:r w:rsidRPr="0085122E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85122E">
        <w:rPr>
          <w:rFonts w:ascii="Times New Roman" w:hAnsi="Times New Roman" w:cs="Times New Roman"/>
          <w:sz w:val="28"/>
          <w:szCs w:val="28"/>
        </w:rPr>
        <w:t xml:space="preserve">  - или, что то же самое, в виде </w:t>
      </w:r>
      <w:r w:rsidRPr="0085122E">
        <w:rPr>
          <w:rFonts w:ascii="Times New Roman" w:hAnsi="Times New Roman" w:cs="Times New Roman"/>
          <w:i/>
          <w:sz w:val="28"/>
          <w:szCs w:val="28"/>
        </w:rPr>
        <w:t>знаковой (символической</w:t>
      </w:r>
      <w:r w:rsidR="00BD02BA" w:rsidRPr="0085122E">
        <w:rPr>
          <w:rFonts w:ascii="Times New Roman" w:hAnsi="Times New Roman" w:cs="Times New Roman"/>
          <w:i/>
          <w:sz w:val="28"/>
          <w:szCs w:val="28"/>
        </w:rPr>
        <w:t>) системы</w:t>
      </w:r>
      <w:r w:rsidRPr="0085122E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 - предполагает, что </w:t>
      </w:r>
      <w:r w:rsidR="006C30B2" w:rsidRPr="0085122E">
        <w:rPr>
          <w:rFonts w:ascii="Times New Roman" w:hAnsi="Times New Roman" w:cs="Times New Roman"/>
          <w:sz w:val="28"/>
          <w:szCs w:val="28"/>
        </w:rPr>
        <w:t xml:space="preserve">с социальной стороны </w:t>
      </w:r>
      <w:r w:rsidR="0059708A" w:rsidRPr="0085122E">
        <w:rPr>
          <w:rFonts w:ascii="Times New Roman" w:hAnsi="Times New Roman" w:cs="Times New Roman"/>
          <w:sz w:val="28"/>
          <w:szCs w:val="28"/>
        </w:rPr>
        <w:t xml:space="preserve">она ведет себя как </w:t>
      </w:r>
      <w:r w:rsidR="00F50A3B" w:rsidRPr="0085122E">
        <w:rPr>
          <w:rFonts w:ascii="Times New Roman" w:hAnsi="Times New Roman" w:cs="Times New Roman"/>
          <w:sz w:val="28"/>
          <w:szCs w:val="28"/>
        </w:rPr>
        <w:t xml:space="preserve">закрытая </w:t>
      </w:r>
      <w:r w:rsidR="0059708A" w:rsidRPr="0085122E">
        <w:rPr>
          <w:rFonts w:ascii="Times New Roman" w:hAnsi="Times New Roman" w:cs="Times New Roman"/>
          <w:sz w:val="28"/>
          <w:szCs w:val="28"/>
        </w:rPr>
        <w:t xml:space="preserve">гильдия, т.е. 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59708A" w:rsidRPr="0085122E">
        <w:rPr>
          <w:rFonts w:ascii="Times New Roman" w:hAnsi="Times New Roman" w:cs="Times New Roman"/>
          <w:sz w:val="28"/>
          <w:szCs w:val="28"/>
        </w:rPr>
        <w:t xml:space="preserve">как целое 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в </w:t>
      </w:r>
      <w:r w:rsidR="0059708A" w:rsidRPr="0085122E">
        <w:rPr>
          <w:rFonts w:ascii="Times New Roman" w:hAnsi="Times New Roman" w:cs="Times New Roman"/>
          <w:sz w:val="28"/>
          <w:szCs w:val="28"/>
        </w:rPr>
        <w:t>общественный договор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 и </w:t>
      </w:r>
      <w:r w:rsidR="008B2453" w:rsidRPr="0085122E">
        <w:rPr>
          <w:rFonts w:ascii="Times New Roman" w:hAnsi="Times New Roman" w:cs="Times New Roman"/>
          <w:sz w:val="28"/>
          <w:szCs w:val="28"/>
        </w:rPr>
        <w:t xml:space="preserve">берет на себя по отношению к 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остальному </w:t>
      </w:r>
      <w:r w:rsidR="008B2453" w:rsidRPr="0085122E">
        <w:rPr>
          <w:rFonts w:ascii="Times New Roman" w:hAnsi="Times New Roman" w:cs="Times New Roman"/>
          <w:sz w:val="28"/>
          <w:szCs w:val="28"/>
        </w:rPr>
        <w:t xml:space="preserve">обществу 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обязанность предоставлять качественные профессиональные услуги. </w:t>
      </w:r>
      <w:r w:rsidR="006C30B2" w:rsidRPr="0085122E">
        <w:rPr>
          <w:rFonts w:ascii="Times New Roman" w:hAnsi="Times New Roman" w:cs="Times New Roman"/>
          <w:sz w:val="28"/>
          <w:szCs w:val="28"/>
        </w:rPr>
        <w:t>В обмен на это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 «профессия»</w:t>
      </w:r>
      <w:r w:rsidR="008B2453" w:rsidRPr="0085122E">
        <w:rPr>
          <w:rFonts w:ascii="Times New Roman" w:hAnsi="Times New Roman" w:cs="Times New Roman"/>
          <w:sz w:val="28"/>
          <w:szCs w:val="28"/>
        </w:rPr>
        <w:t xml:space="preserve"> получает</w:t>
      </w:r>
      <w:r w:rsidR="00F50A3B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8B2453" w:rsidRPr="0085122E">
        <w:rPr>
          <w:rFonts w:ascii="Times New Roman" w:hAnsi="Times New Roman" w:cs="Times New Roman"/>
          <w:sz w:val="28"/>
          <w:szCs w:val="28"/>
        </w:rPr>
        <w:t xml:space="preserve"> гарантию невмешательства «непосвященных» в </w:t>
      </w:r>
      <w:r w:rsidR="00BD02BA" w:rsidRPr="0085122E">
        <w:rPr>
          <w:rFonts w:ascii="Times New Roman" w:hAnsi="Times New Roman" w:cs="Times New Roman"/>
          <w:sz w:val="28"/>
          <w:szCs w:val="28"/>
        </w:rPr>
        <w:t>ее внутренние</w:t>
      </w:r>
      <w:r w:rsidR="0070432F" w:rsidRPr="0085122E">
        <w:rPr>
          <w:rFonts w:ascii="Times New Roman" w:hAnsi="Times New Roman" w:cs="Times New Roman"/>
          <w:sz w:val="28"/>
          <w:szCs w:val="28"/>
        </w:rPr>
        <w:t xml:space="preserve"> дела</w:t>
      </w:r>
      <w:r w:rsidR="008B2453" w:rsidRPr="0085122E">
        <w:rPr>
          <w:rFonts w:ascii="Times New Roman" w:hAnsi="Times New Roman" w:cs="Times New Roman"/>
          <w:sz w:val="28"/>
          <w:szCs w:val="28"/>
        </w:rPr>
        <w:t>.</w:t>
      </w:r>
      <w:r w:rsidR="008B5230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F50A3B" w:rsidRPr="0085122E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же </w:t>
      </w:r>
      <w:r w:rsidR="00F50A3B" w:rsidRPr="0085122E">
        <w:rPr>
          <w:rFonts w:ascii="Times New Roman" w:hAnsi="Times New Roman" w:cs="Times New Roman"/>
          <w:sz w:val="28"/>
          <w:szCs w:val="28"/>
        </w:rPr>
        <w:t xml:space="preserve">себя она ставит соображения профессионализма 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и этики </w:t>
      </w:r>
      <w:r w:rsidR="00F50A3B" w:rsidRPr="0085122E">
        <w:rPr>
          <w:rFonts w:ascii="Times New Roman" w:hAnsi="Times New Roman" w:cs="Times New Roman"/>
          <w:sz w:val="28"/>
          <w:szCs w:val="28"/>
        </w:rPr>
        <w:t>на первое место.</w:t>
      </w:r>
      <w:r w:rsidR="0006337F">
        <w:rPr>
          <w:rFonts w:ascii="Times New Roman" w:hAnsi="Times New Roman" w:cs="Times New Roman"/>
          <w:sz w:val="28"/>
          <w:szCs w:val="28"/>
        </w:rPr>
        <w:t xml:space="preserve"> </w:t>
      </w:r>
      <w:r w:rsidR="00BD02BA" w:rsidRPr="0085122E">
        <w:rPr>
          <w:rFonts w:ascii="Times New Roman" w:hAnsi="Times New Roman" w:cs="Times New Roman"/>
          <w:sz w:val="28"/>
          <w:szCs w:val="28"/>
        </w:rPr>
        <w:t>В отличие от этого, р</w:t>
      </w:r>
      <w:r w:rsidR="000D4A45" w:rsidRPr="0085122E">
        <w:rPr>
          <w:rFonts w:ascii="Times New Roman" w:hAnsi="Times New Roman" w:cs="Times New Roman"/>
          <w:sz w:val="28"/>
          <w:szCs w:val="28"/>
        </w:rPr>
        <w:t xml:space="preserve">оссийская наука организована 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в значительной степени </w:t>
      </w:r>
      <w:r w:rsidR="000D4A45" w:rsidRPr="0085122E">
        <w:rPr>
          <w:rFonts w:ascii="Times New Roman" w:hAnsi="Times New Roman" w:cs="Times New Roman"/>
          <w:sz w:val="28"/>
          <w:szCs w:val="28"/>
        </w:rPr>
        <w:t xml:space="preserve">как </w:t>
      </w:r>
      <w:r w:rsidR="006E22FC" w:rsidRPr="0085122E">
        <w:rPr>
          <w:rFonts w:ascii="Times New Roman" w:hAnsi="Times New Roman" w:cs="Times New Roman"/>
          <w:i/>
          <w:sz w:val="28"/>
          <w:szCs w:val="28"/>
        </w:rPr>
        <w:t>«</w:t>
      </w:r>
      <w:r w:rsidR="00BD02BA" w:rsidRPr="0085122E">
        <w:rPr>
          <w:rFonts w:ascii="Times New Roman" w:hAnsi="Times New Roman" w:cs="Times New Roman"/>
          <w:i/>
          <w:sz w:val="28"/>
          <w:szCs w:val="28"/>
        </w:rPr>
        <w:t>голографическая</w:t>
      </w:r>
      <w:r w:rsidR="006E22FC" w:rsidRPr="0085122E">
        <w:rPr>
          <w:rFonts w:ascii="Times New Roman" w:hAnsi="Times New Roman" w:cs="Times New Roman"/>
          <w:i/>
          <w:sz w:val="28"/>
          <w:szCs w:val="28"/>
        </w:rPr>
        <w:t>»</w:t>
      </w:r>
      <w:r w:rsidR="00BD02BA" w:rsidRPr="0085122E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 и </w:t>
      </w:r>
      <w:r w:rsidR="000D4A45" w:rsidRPr="0085122E">
        <w:rPr>
          <w:rFonts w:ascii="Times New Roman" w:hAnsi="Times New Roman" w:cs="Times New Roman"/>
          <w:i/>
          <w:sz w:val="28"/>
          <w:szCs w:val="28"/>
        </w:rPr>
        <w:t>статус</w:t>
      </w:r>
      <w:r w:rsidR="00BD02BA" w:rsidRPr="0085122E">
        <w:rPr>
          <w:rFonts w:ascii="Times New Roman" w:hAnsi="Times New Roman" w:cs="Times New Roman"/>
          <w:i/>
          <w:sz w:val="28"/>
          <w:szCs w:val="28"/>
        </w:rPr>
        <w:t>ная</w:t>
      </w:r>
      <w:r w:rsidR="00BD02BA" w:rsidRPr="0085122E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0D4A45" w:rsidRPr="0085122E">
        <w:rPr>
          <w:rFonts w:ascii="Times New Roman" w:hAnsi="Times New Roman" w:cs="Times New Roman"/>
          <w:sz w:val="28"/>
          <w:szCs w:val="28"/>
        </w:rPr>
        <w:t xml:space="preserve">. Она </w:t>
      </w:r>
      <w:r w:rsidR="005F16C3" w:rsidRPr="0085122E">
        <w:rPr>
          <w:rFonts w:ascii="Times New Roman" w:hAnsi="Times New Roman" w:cs="Times New Roman"/>
          <w:sz w:val="28"/>
          <w:szCs w:val="28"/>
        </w:rPr>
        <w:t xml:space="preserve">(как целое) </w:t>
      </w:r>
      <w:r w:rsidR="000D4A45" w:rsidRPr="0085122E">
        <w:rPr>
          <w:rFonts w:ascii="Times New Roman" w:hAnsi="Times New Roman" w:cs="Times New Roman"/>
          <w:sz w:val="28"/>
          <w:szCs w:val="28"/>
        </w:rPr>
        <w:t xml:space="preserve">не имеет общественного договора и 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0D4A45" w:rsidRPr="0085122E">
        <w:rPr>
          <w:rFonts w:ascii="Times New Roman" w:hAnsi="Times New Roman" w:cs="Times New Roman"/>
          <w:sz w:val="28"/>
          <w:szCs w:val="28"/>
        </w:rPr>
        <w:t>открыта для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 индивидуальных договоренностей ученых </w:t>
      </w:r>
      <w:r w:rsidR="004B3384" w:rsidRPr="0085122E">
        <w:rPr>
          <w:rFonts w:ascii="Times New Roman" w:hAnsi="Times New Roman" w:cs="Times New Roman"/>
          <w:sz w:val="28"/>
          <w:szCs w:val="28"/>
        </w:rPr>
        <w:t xml:space="preserve">- </w:t>
      </w:r>
      <w:r w:rsidR="00BD02BA" w:rsidRPr="0085122E">
        <w:rPr>
          <w:rFonts w:ascii="Times New Roman" w:hAnsi="Times New Roman" w:cs="Times New Roman"/>
          <w:sz w:val="28"/>
          <w:szCs w:val="28"/>
        </w:rPr>
        <w:t xml:space="preserve">как между собой, так и с непрофессионалами.  </w:t>
      </w:r>
    </w:p>
    <w:p w:rsidR="00311064" w:rsidRPr="0085122E" w:rsidRDefault="00BD02BA" w:rsidP="0006337F">
      <w:pPr>
        <w:jc w:val="both"/>
        <w:rPr>
          <w:rFonts w:ascii="Times New Roman" w:hAnsi="Times New Roman" w:cs="Times New Roman"/>
          <w:sz w:val="28"/>
          <w:szCs w:val="28"/>
        </w:rPr>
      </w:pPr>
      <w:r w:rsidRPr="0085122E">
        <w:rPr>
          <w:rFonts w:ascii="Times New Roman" w:hAnsi="Times New Roman" w:cs="Times New Roman"/>
          <w:sz w:val="28"/>
          <w:szCs w:val="28"/>
        </w:rPr>
        <w:lastRenderedPageBreak/>
        <w:t xml:space="preserve">Далее, как деятельность по производству знания 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наука </w:t>
      </w:r>
      <w:r w:rsidRPr="0085122E">
        <w:rPr>
          <w:rFonts w:ascii="Times New Roman" w:hAnsi="Times New Roman" w:cs="Times New Roman"/>
          <w:sz w:val="28"/>
          <w:szCs w:val="28"/>
        </w:rPr>
        <w:t>включает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 производство  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1) </w:t>
      </w:r>
      <w:r w:rsidR="00311064" w:rsidRPr="0085122E">
        <w:rPr>
          <w:rFonts w:ascii="Times New Roman" w:hAnsi="Times New Roman" w:cs="Times New Roman"/>
          <w:sz w:val="28"/>
          <w:szCs w:val="28"/>
        </w:rPr>
        <w:t>индивидуального интуитивного знания (личностной экспертизы)</w:t>
      </w:r>
      <w:r w:rsidR="00625E8F" w:rsidRPr="0085122E">
        <w:rPr>
          <w:rFonts w:ascii="Times New Roman" w:hAnsi="Times New Roman" w:cs="Times New Roman"/>
          <w:sz w:val="28"/>
          <w:szCs w:val="28"/>
        </w:rPr>
        <w:t>, 2) коллективного</w:t>
      </w:r>
      <w:r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625E8F" w:rsidRPr="0085122E">
        <w:rPr>
          <w:rFonts w:ascii="Times New Roman" w:hAnsi="Times New Roman" w:cs="Times New Roman"/>
          <w:sz w:val="28"/>
          <w:szCs w:val="28"/>
        </w:rPr>
        <w:t>знания</w:t>
      </w:r>
      <w:r w:rsidRPr="0085122E">
        <w:rPr>
          <w:rFonts w:ascii="Times New Roman" w:hAnsi="Times New Roman" w:cs="Times New Roman"/>
          <w:sz w:val="28"/>
          <w:szCs w:val="28"/>
        </w:rPr>
        <w:t xml:space="preserve">, 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не сводимого </w:t>
      </w:r>
      <w:proofErr w:type="gramStart"/>
      <w:r w:rsidR="00625E8F" w:rsidRPr="008512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5E8F" w:rsidRPr="0085122E">
        <w:rPr>
          <w:rFonts w:ascii="Times New Roman" w:hAnsi="Times New Roman" w:cs="Times New Roman"/>
          <w:sz w:val="28"/>
          <w:szCs w:val="28"/>
        </w:rPr>
        <w:t xml:space="preserve"> индивидуальному, </w:t>
      </w:r>
      <w:r w:rsidRPr="0085122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3) </w:t>
      </w:r>
      <w:r w:rsidRPr="0085122E">
        <w:rPr>
          <w:rFonts w:ascii="Times New Roman" w:hAnsi="Times New Roman" w:cs="Times New Roman"/>
          <w:sz w:val="28"/>
          <w:szCs w:val="28"/>
        </w:rPr>
        <w:t>отчуждаемых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 научных результатов. Наука, организованная по знаковому принципу (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т.е. 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как </w:t>
      </w:r>
      <w:r w:rsidR="00625E8F" w:rsidRPr="0085122E">
        <w:rPr>
          <w:rFonts w:ascii="Times New Roman" w:hAnsi="Times New Roman" w:cs="Times New Roman"/>
          <w:sz w:val="28"/>
          <w:szCs w:val="28"/>
        </w:rPr>
        <w:t>«</w:t>
      </w:r>
      <w:r w:rsidR="00311064" w:rsidRPr="0085122E">
        <w:rPr>
          <w:rFonts w:ascii="Times New Roman" w:hAnsi="Times New Roman" w:cs="Times New Roman"/>
          <w:sz w:val="28"/>
          <w:szCs w:val="28"/>
        </w:rPr>
        <w:t>профессия</w:t>
      </w:r>
      <w:r w:rsidR="00625E8F" w:rsidRPr="0085122E">
        <w:rPr>
          <w:rFonts w:ascii="Times New Roman" w:hAnsi="Times New Roman" w:cs="Times New Roman"/>
          <w:sz w:val="28"/>
          <w:szCs w:val="28"/>
        </w:rPr>
        <w:t>»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),  </w:t>
      </w:r>
      <w:r w:rsidR="00625E8F" w:rsidRPr="0085122E">
        <w:rPr>
          <w:rFonts w:ascii="Times New Roman" w:hAnsi="Times New Roman" w:cs="Times New Roman"/>
          <w:sz w:val="28"/>
          <w:szCs w:val="28"/>
        </w:rPr>
        <w:t>формирует коллективное знание путем разделения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 труда (и поэтому склонна к узкой специализации). </w:t>
      </w:r>
      <w:r w:rsidR="00625E8F" w:rsidRPr="0085122E">
        <w:rPr>
          <w:rFonts w:ascii="Times New Roman" w:hAnsi="Times New Roman" w:cs="Times New Roman"/>
          <w:sz w:val="28"/>
          <w:szCs w:val="28"/>
        </w:rPr>
        <w:t>Такое р</w:t>
      </w:r>
      <w:r w:rsidR="00311064" w:rsidRPr="0085122E">
        <w:rPr>
          <w:rFonts w:ascii="Times New Roman" w:hAnsi="Times New Roman" w:cs="Times New Roman"/>
          <w:sz w:val="28"/>
          <w:szCs w:val="28"/>
        </w:rPr>
        <w:t>азделение труда может быть организовано как производство и обмен результатами.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 Важно понимать при этом, что </w:t>
      </w:r>
      <w:r w:rsidR="00311064" w:rsidRPr="0085122E">
        <w:rPr>
          <w:rFonts w:ascii="Times New Roman" w:hAnsi="Times New Roman" w:cs="Times New Roman"/>
          <w:sz w:val="28"/>
          <w:szCs w:val="28"/>
        </w:rPr>
        <w:t>отчужд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ение 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результатов возможно </w:t>
      </w:r>
      <w:r w:rsidR="00571410" w:rsidRPr="0085122E">
        <w:rPr>
          <w:rFonts w:ascii="Times New Roman" w:hAnsi="Times New Roman" w:cs="Times New Roman"/>
          <w:sz w:val="28"/>
          <w:szCs w:val="28"/>
        </w:rPr>
        <w:t>только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 при данной </w:t>
      </w:r>
      <w:r w:rsidR="008C552C" w:rsidRPr="0085122E">
        <w:rPr>
          <w:rFonts w:ascii="Times New Roman" w:hAnsi="Times New Roman" w:cs="Times New Roman"/>
          <w:sz w:val="28"/>
          <w:szCs w:val="28"/>
        </w:rPr>
        <w:t xml:space="preserve">(знаковой) 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архитектуре науки </w:t>
      </w:r>
      <w:r w:rsidR="00F1001F" w:rsidRPr="0085122E">
        <w:rPr>
          <w:rFonts w:ascii="Times New Roman" w:hAnsi="Times New Roman" w:cs="Times New Roman"/>
          <w:sz w:val="28"/>
          <w:szCs w:val="28"/>
        </w:rPr>
        <w:t xml:space="preserve">и </w:t>
      </w:r>
      <w:r w:rsidR="00311064" w:rsidRPr="0085122E">
        <w:rPr>
          <w:rFonts w:ascii="Times New Roman" w:hAnsi="Times New Roman" w:cs="Times New Roman"/>
          <w:sz w:val="28"/>
          <w:szCs w:val="28"/>
        </w:rPr>
        <w:t>при  наличии соответствующего институционального обеспечения (институциональной инфраструктуры).</w:t>
      </w:r>
      <w:r w:rsidR="0006337F">
        <w:rPr>
          <w:rFonts w:ascii="Times New Roman" w:hAnsi="Times New Roman" w:cs="Times New Roman"/>
          <w:sz w:val="28"/>
          <w:szCs w:val="28"/>
        </w:rPr>
        <w:t xml:space="preserve"> 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В отличие от этого, наша </w:t>
      </w:r>
      <w:r w:rsidR="006774FA" w:rsidRPr="0085122E">
        <w:rPr>
          <w:rFonts w:ascii="Times New Roman" w:hAnsi="Times New Roman" w:cs="Times New Roman"/>
          <w:sz w:val="28"/>
          <w:szCs w:val="28"/>
        </w:rPr>
        <w:t>«</w:t>
      </w:r>
      <w:r w:rsidR="00625E8F" w:rsidRPr="0085122E">
        <w:rPr>
          <w:rFonts w:ascii="Times New Roman" w:hAnsi="Times New Roman" w:cs="Times New Roman"/>
          <w:sz w:val="28"/>
          <w:szCs w:val="28"/>
        </w:rPr>
        <w:t>г</w:t>
      </w:r>
      <w:r w:rsidR="00311064" w:rsidRPr="0085122E">
        <w:rPr>
          <w:rFonts w:ascii="Times New Roman" w:hAnsi="Times New Roman" w:cs="Times New Roman"/>
          <w:sz w:val="28"/>
          <w:szCs w:val="28"/>
        </w:rPr>
        <w:t>олографическая</w:t>
      </w:r>
      <w:r w:rsidR="006774FA" w:rsidRPr="0085122E">
        <w:rPr>
          <w:rFonts w:ascii="Times New Roman" w:hAnsi="Times New Roman" w:cs="Times New Roman"/>
          <w:sz w:val="28"/>
          <w:szCs w:val="28"/>
        </w:rPr>
        <w:t>»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 наука 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агрегирует знание </w:t>
      </w:r>
      <w:r w:rsidR="000A3B8E" w:rsidRPr="0085122E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571410" w:rsidRPr="0085122E">
        <w:rPr>
          <w:rFonts w:ascii="Times New Roman" w:hAnsi="Times New Roman" w:cs="Times New Roman"/>
          <w:sz w:val="28"/>
          <w:szCs w:val="28"/>
        </w:rPr>
        <w:t>формирования</w:t>
      </w:r>
      <w:r w:rsidR="000A3B8E" w:rsidRPr="0085122E">
        <w:rPr>
          <w:rFonts w:ascii="Times New Roman" w:hAnsi="Times New Roman" w:cs="Times New Roman"/>
          <w:sz w:val="28"/>
          <w:szCs w:val="28"/>
        </w:rPr>
        <w:t xml:space="preserve"> (все</w:t>
      </w:r>
      <w:r w:rsidR="006774FA" w:rsidRPr="0085122E">
        <w:rPr>
          <w:rFonts w:ascii="Times New Roman" w:hAnsi="Times New Roman" w:cs="Times New Roman"/>
          <w:sz w:val="28"/>
          <w:szCs w:val="28"/>
        </w:rPr>
        <w:t>ми доступными</w:t>
      </w:r>
      <w:r w:rsidR="000A3B8E" w:rsidRPr="0085122E">
        <w:rPr>
          <w:rFonts w:ascii="Times New Roman" w:hAnsi="Times New Roman" w:cs="Times New Roman"/>
          <w:sz w:val="28"/>
          <w:szCs w:val="28"/>
        </w:rPr>
        <w:t xml:space="preserve"> средствами) общей интуиции. Кроме того, эта наука склонна к обобщающим теориям. Поэтому другой способ агрегирования </w:t>
      </w:r>
      <w:r w:rsidR="00DE388B" w:rsidRPr="0085122E">
        <w:rPr>
          <w:rFonts w:ascii="Times New Roman" w:hAnsi="Times New Roman" w:cs="Times New Roman"/>
          <w:sz w:val="28"/>
          <w:szCs w:val="28"/>
        </w:rPr>
        <w:t xml:space="preserve">для нее </w:t>
      </w:r>
      <w:r w:rsidR="000A3B8E" w:rsidRPr="0085122E">
        <w:rPr>
          <w:rFonts w:ascii="Times New Roman" w:hAnsi="Times New Roman" w:cs="Times New Roman"/>
          <w:sz w:val="28"/>
          <w:szCs w:val="28"/>
        </w:rPr>
        <w:t>– это создание всеобъемлющих</w:t>
      </w:r>
      <w:r w:rsidR="00625E8F" w:rsidRPr="0085122E">
        <w:rPr>
          <w:rFonts w:ascii="Times New Roman" w:hAnsi="Times New Roman" w:cs="Times New Roman"/>
          <w:sz w:val="28"/>
          <w:szCs w:val="28"/>
        </w:rPr>
        <w:t xml:space="preserve"> «больших систем» (вроде таблицы Менделеева)</w:t>
      </w:r>
      <w:r w:rsidR="000A3B8E" w:rsidRPr="00851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87C" w:rsidRPr="0085122E" w:rsidRDefault="002F2E74" w:rsidP="0006337F">
      <w:pPr>
        <w:jc w:val="both"/>
        <w:rPr>
          <w:rFonts w:ascii="Times New Roman" w:hAnsi="Times New Roman" w:cs="Times New Roman"/>
          <w:sz w:val="28"/>
          <w:szCs w:val="28"/>
        </w:rPr>
      </w:pPr>
      <w:r w:rsidRPr="0085122E">
        <w:rPr>
          <w:rFonts w:ascii="Times New Roman" w:hAnsi="Times New Roman" w:cs="Times New Roman"/>
          <w:sz w:val="28"/>
          <w:szCs w:val="28"/>
        </w:rPr>
        <w:t>Помимо коллективного, с</w:t>
      </w:r>
      <w:r w:rsidR="0070432F" w:rsidRPr="0085122E">
        <w:rPr>
          <w:rFonts w:ascii="Times New Roman" w:hAnsi="Times New Roman" w:cs="Times New Roman"/>
          <w:sz w:val="28"/>
          <w:szCs w:val="28"/>
        </w:rPr>
        <w:t xml:space="preserve">толь же важную роль в науке играет личностное знание, т.е. </w:t>
      </w:r>
      <w:r w:rsidR="00026808" w:rsidRPr="0085122E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70432F" w:rsidRPr="0085122E">
        <w:rPr>
          <w:rFonts w:ascii="Times New Roman" w:hAnsi="Times New Roman" w:cs="Times New Roman"/>
          <w:sz w:val="28"/>
          <w:szCs w:val="28"/>
        </w:rPr>
        <w:t xml:space="preserve">экспертиза, которая в социальной «ипостаси» фигурирует </w:t>
      </w:r>
      <w:r w:rsidR="009C687C" w:rsidRPr="0085122E">
        <w:rPr>
          <w:rFonts w:ascii="Times New Roman" w:hAnsi="Times New Roman" w:cs="Times New Roman"/>
          <w:sz w:val="28"/>
          <w:szCs w:val="28"/>
        </w:rPr>
        <w:t>как репутация</w:t>
      </w:r>
      <w:r w:rsidR="0070432F" w:rsidRPr="0085122E">
        <w:rPr>
          <w:rFonts w:ascii="Times New Roman" w:hAnsi="Times New Roman" w:cs="Times New Roman"/>
          <w:sz w:val="28"/>
          <w:szCs w:val="28"/>
        </w:rPr>
        <w:t xml:space="preserve"> ученого</w:t>
      </w:r>
      <w:r w:rsidR="009C687C" w:rsidRPr="0085122E">
        <w:rPr>
          <w:rFonts w:ascii="Times New Roman" w:hAnsi="Times New Roman" w:cs="Times New Roman"/>
          <w:sz w:val="28"/>
          <w:szCs w:val="28"/>
        </w:rPr>
        <w:t>.</w:t>
      </w:r>
      <w:r w:rsidR="0070432F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AA267B" w:rsidRPr="0085122E">
        <w:rPr>
          <w:rFonts w:ascii="Times New Roman" w:hAnsi="Times New Roman" w:cs="Times New Roman"/>
          <w:sz w:val="28"/>
          <w:szCs w:val="28"/>
        </w:rPr>
        <w:t>В</w:t>
      </w:r>
      <w:r w:rsidR="0070432F" w:rsidRPr="0085122E">
        <w:rPr>
          <w:rFonts w:ascii="Times New Roman" w:hAnsi="Times New Roman" w:cs="Times New Roman"/>
          <w:sz w:val="28"/>
          <w:szCs w:val="28"/>
        </w:rPr>
        <w:t xml:space="preserve"> «профессиональной»</w:t>
      </w:r>
      <w:r w:rsidR="00F14E0C" w:rsidRPr="0085122E">
        <w:rPr>
          <w:rFonts w:ascii="Times New Roman" w:hAnsi="Times New Roman" w:cs="Times New Roman"/>
          <w:sz w:val="28"/>
          <w:szCs w:val="28"/>
        </w:rPr>
        <w:t xml:space="preserve"> науке репутация</w:t>
      </w:r>
      <w:r w:rsidR="009C687C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F14E0C" w:rsidRPr="0085122E">
        <w:rPr>
          <w:rFonts w:ascii="Times New Roman" w:hAnsi="Times New Roman" w:cs="Times New Roman"/>
          <w:sz w:val="28"/>
          <w:szCs w:val="28"/>
        </w:rPr>
        <w:t>ученого определяется его экспертным потенциалом, в то время как в</w:t>
      </w:r>
      <w:r w:rsidR="000D4A45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2B31BF" w:rsidRPr="0085122E">
        <w:rPr>
          <w:rFonts w:ascii="Times New Roman" w:hAnsi="Times New Roman" w:cs="Times New Roman"/>
          <w:sz w:val="28"/>
          <w:szCs w:val="28"/>
        </w:rPr>
        <w:t>«</w:t>
      </w:r>
      <w:r w:rsidR="000D4A45" w:rsidRPr="0085122E">
        <w:rPr>
          <w:rFonts w:ascii="Times New Roman" w:hAnsi="Times New Roman" w:cs="Times New Roman"/>
          <w:sz w:val="28"/>
          <w:szCs w:val="28"/>
        </w:rPr>
        <w:t>статусной</w:t>
      </w:r>
      <w:r w:rsidR="002B31BF" w:rsidRPr="0085122E">
        <w:rPr>
          <w:rFonts w:ascii="Times New Roman" w:hAnsi="Times New Roman" w:cs="Times New Roman"/>
          <w:sz w:val="28"/>
          <w:szCs w:val="28"/>
        </w:rPr>
        <w:t>»</w:t>
      </w:r>
      <w:r w:rsidR="000D4A45" w:rsidRPr="0085122E">
        <w:rPr>
          <w:rFonts w:ascii="Times New Roman" w:hAnsi="Times New Roman" w:cs="Times New Roman"/>
          <w:sz w:val="28"/>
          <w:szCs w:val="28"/>
        </w:rPr>
        <w:t xml:space="preserve"> науке </w:t>
      </w:r>
      <w:r w:rsidR="00F14E0C" w:rsidRPr="0085122E">
        <w:rPr>
          <w:rFonts w:ascii="Times New Roman" w:hAnsi="Times New Roman" w:cs="Times New Roman"/>
          <w:sz w:val="28"/>
          <w:szCs w:val="28"/>
        </w:rPr>
        <w:t>на нее могут влиять самые разные факторы и обстоятельства</w:t>
      </w:r>
      <w:r w:rsidR="000D4A45" w:rsidRPr="0085122E">
        <w:rPr>
          <w:rFonts w:ascii="Times New Roman" w:hAnsi="Times New Roman" w:cs="Times New Roman"/>
          <w:sz w:val="28"/>
          <w:szCs w:val="28"/>
        </w:rPr>
        <w:t>.</w:t>
      </w:r>
    </w:p>
    <w:p w:rsidR="009C687C" w:rsidRPr="0085122E" w:rsidRDefault="00C41180" w:rsidP="00D82CE8">
      <w:pPr>
        <w:jc w:val="both"/>
        <w:rPr>
          <w:rFonts w:ascii="Times New Roman" w:hAnsi="Times New Roman" w:cs="Times New Roman"/>
          <w:sz w:val="28"/>
          <w:szCs w:val="28"/>
        </w:rPr>
      </w:pPr>
      <w:r w:rsidRPr="008512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122E">
        <w:rPr>
          <w:rFonts w:ascii="Times New Roman" w:hAnsi="Times New Roman" w:cs="Times New Roman"/>
          <w:sz w:val="28"/>
          <w:szCs w:val="28"/>
        </w:rPr>
        <w:t>Логосная</w:t>
      </w:r>
      <w:proofErr w:type="spellEnd"/>
      <w:r w:rsidRPr="0085122E">
        <w:rPr>
          <w:rFonts w:ascii="Times New Roman" w:hAnsi="Times New Roman" w:cs="Times New Roman"/>
          <w:sz w:val="28"/>
          <w:szCs w:val="28"/>
        </w:rPr>
        <w:t xml:space="preserve"> ипостась» науки – это т</w:t>
      </w:r>
      <w:r w:rsidR="00311064" w:rsidRPr="0085122E">
        <w:rPr>
          <w:rFonts w:ascii="Times New Roman" w:hAnsi="Times New Roman" w:cs="Times New Roman"/>
          <w:sz w:val="28"/>
          <w:szCs w:val="28"/>
        </w:rPr>
        <w:t>еории</w:t>
      </w:r>
      <w:r w:rsidRPr="0085122E">
        <w:rPr>
          <w:rFonts w:ascii="Times New Roman" w:hAnsi="Times New Roman" w:cs="Times New Roman"/>
          <w:sz w:val="28"/>
          <w:szCs w:val="28"/>
        </w:rPr>
        <w:t>, которые можно рассматривать как ее рабочие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 инструменты. </w:t>
      </w:r>
      <w:r w:rsidRPr="0085122E">
        <w:rPr>
          <w:rFonts w:ascii="Times New Roman" w:hAnsi="Times New Roman" w:cs="Times New Roman"/>
          <w:sz w:val="28"/>
          <w:szCs w:val="28"/>
        </w:rPr>
        <w:t>При этом, в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ообще говоря, наука может использовать как собственно научные, так и бытовые теории (представления). </w:t>
      </w:r>
      <w:bookmarkStart w:id="0" w:name="_GoBack"/>
      <w:bookmarkEnd w:id="0"/>
      <w:r w:rsidR="00311064" w:rsidRPr="0085122E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9C687C" w:rsidRPr="0085122E">
        <w:rPr>
          <w:rFonts w:ascii="Times New Roman" w:hAnsi="Times New Roman" w:cs="Times New Roman"/>
          <w:sz w:val="28"/>
          <w:szCs w:val="28"/>
        </w:rPr>
        <w:t xml:space="preserve">в </w:t>
      </w:r>
      <w:r w:rsidRPr="0085122E">
        <w:rPr>
          <w:rFonts w:ascii="Times New Roman" w:hAnsi="Times New Roman" w:cs="Times New Roman"/>
          <w:sz w:val="28"/>
          <w:szCs w:val="28"/>
        </w:rPr>
        <w:t>«</w:t>
      </w:r>
      <w:r w:rsidR="009C687C" w:rsidRPr="0085122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5122E">
        <w:rPr>
          <w:rFonts w:ascii="Times New Roman" w:hAnsi="Times New Roman" w:cs="Times New Roman"/>
          <w:sz w:val="28"/>
          <w:szCs w:val="28"/>
        </w:rPr>
        <w:t>»</w:t>
      </w:r>
      <w:r w:rsidR="009C687C" w:rsidRPr="0085122E">
        <w:rPr>
          <w:rFonts w:ascii="Times New Roman" w:hAnsi="Times New Roman" w:cs="Times New Roman"/>
          <w:sz w:val="28"/>
          <w:szCs w:val="28"/>
        </w:rPr>
        <w:t xml:space="preserve"> науке</w:t>
      </w:r>
      <w:r w:rsidR="00AF60A2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311064" w:rsidRPr="0085122E">
        <w:rPr>
          <w:rFonts w:ascii="Times New Roman" w:hAnsi="Times New Roman" w:cs="Times New Roman"/>
          <w:sz w:val="28"/>
          <w:szCs w:val="28"/>
        </w:rPr>
        <w:t>существуют и поддерживаются стандарты использования научных инструментов (теорий, представлений)</w:t>
      </w:r>
      <w:r w:rsidRPr="0085122E">
        <w:rPr>
          <w:rFonts w:ascii="Times New Roman" w:hAnsi="Times New Roman" w:cs="Times New Roman"/>
          <w:sz w:val="28"/>
          <w:szCs w:val="28"/>
        </w:rPr>
        <w:t xml:space="preserve">, 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 запрещена «работа некачественными инструментами» </w:t>
      </w:r>
      <w:r w:rsidRPr="0085122E">
        <w:rPr>
          <w:rFonts w:ascii="Times New Roman" w:hAnsi="Times New Roman" w:cs="Times New Roman"/>
          <w:sz w:val="28"/>
          <w:szCs w:val="28"/>
        </w:rPr>
        <w:t>и действуют специальные институты для исключения их порчи</w:t>
      </w:r>
      <w:r w:rsidR="009C687C" w:rsidRPr="0085122E">
        <w:rPr>
          <w:rFonts w:ascii="Times New Roman" w:hAnsi="Times New Roman" w:cs="Times New Roman"/>
          <w:sz w:val="28"/>
          <w:szCs w:val="28"/>
        </w:rPr>
        <w:t xml:space="preserve">.  В статусной </w:t>
      </w:r>
      <w:r w:rsidR="00F67134" w:rsidRPr="0085122E">
        <w:rPr>
          <w:rFonts w:ascii="Times New Roman" w:hAnsi="Times New Roman" w:cs="Times New Roman"/>
          <w:sz w:val="28"/>
          <w:szCs w:val="28"/>
        </w:rPr>
        <w:t xml:space="preserve">же </w:t>
      </w:r>
      <w:r w:rsidR="00311064" w:rsidRPr="0085122E">
        <w:rPr>
          <w:rFonts w:ascii="Times New Roman" w:hAnsi="Times New Roman" w:cs="Times New Roman"/>
          <w:sz w:val="28"/>
          <w:szCs w:val="28"/>
        </w:rPr>
        <w:t xml:space="preserve">науке </w:t>
      </w:r>
      <w:r w:rsidR="009C687C" w:rsidRPr="0085122E">
        <w:rPr>
          <w:rFonts w:ascii="Times New Roman" w:hAnsi="Times New Roman" w:cs="Times New Roman"/>
          <w:sz w:val="28"/>
          <w:szCs w:val="28"/>
        </w:rPr>
        <w:t xml:space="preserve">теории </w:t>
      </w:r>
      <w:r w:rsidRPr="0085122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9C687C" w:rsidRPr="0085122E">
        <w:rPr>
          <w:rFonts w:ascii="Times New Roman" w:hAnsi="Times New Roman" w:cs="Times New Roman"/>
          <w:sz w:val="28"/>
          <w:szCs w:val="28"/>
        </w:rPr>
        <w:t xml:space="preserve">играют роль </w:t>
      </w:r>
      <w:r w:rsidR="00F67134" w:rsidRPr="0085122E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9C687C" w:rsidRPr="0085122E">
        <w:rPr>
          <w:rFonts w:ascii="Times New Roman" w:hAnsi="Times New Roman" w:cs="Times New Roman"/>
          <w:i/>
          <w:sz w:val="28"/>
          <w:szCs w:val="28"/>
        </w:rPr>
        <w:t>маркеров</w:t>
      </w:r>
      <w:r w:rsidRPr="0085122E">
        <w:rPr>
          <w:rFonts w:ascii="Times New Roman" w:hAnsi="Times New Roman" w:cs="Times New Roman"/>
          <w:sz w:val="28"/>
          <w:szCs w:val="28"/>
        </w:rPr>
        <w:t xml:space="preserve">, они используются не по прямому назначению, т.е. </w:t>
      </w:r>
      <w:r w:rsidR="00F67134" w:rsidRPr="0085122E">
        <w:rPr>
          <w:rFonts w:ascii="Times New Roman" w:hAnsi="Times New Roman" w:cs="Times New Roman"/>
          <w:sz w:val="28"/>
          <w:szCs w:val="28"/>
        </w:rPr>
        <w:t xml:space="preserve">не </w:t>
      </w:r>
      <w:r w:rsidRPr="0085122E">
        <w:rPr>
          <w:rFonts w:ascii="Times New Roman" w:hAnsi="Times New Roman" w:cs="Times New Roman"/>
          <w:sz w:val="28"/>
          <w:szCs w:val="28"/>
        </w:rPr>
        <w:t>как инструменты, а обозначают принадлежность к тому или иному статусу или группе. П</w:t>
      </w:r>
      <w:r w:rsidR="00C74CE5" w:rsidRPr="0085122E">
        <w:rPr>
          <w:rFonts w:ascii="Times New Roman" w:hAnsi="Times New Roman" w:cs="Times New Roman"/>
          <w:sz w:val="28"/>
          <w:szCs w:val="28"/>
        </w:rPr>
        <w:t xml:space="preserve">рофессиональные и бытовые теории </w:t>
      </w:r>
      <w:r w:rsidR="00AF60A2" w:rsidRPr="0085122E">
        <w:rPr>
          <w:rFonts w:ascii="Times New Roman" w:hAnsi="Times New Roman" w:cs="Times New Roman"/>
          <w:sz w:val="28"/>
          <w:szCs w:val="28"/>
        </w:rPr>
        <w:t xml:space="preserve">в </w:t>
      </w:r>
      <w:r w:rsidRPr="0085122E">
        <w:rPr>
          <w:rFonts w:ascii="Times New Roman" w:hAnsi="Times New Roman" w:cs="Times New Roman"/>
          <w:sz w:val="28"/>
          <w:szCs w:val="28"/>
        </w:rPr>
        <w:t>такой науке</w:t>
      </w:r>
      <w:r w:rsidR="00C74CE5" w:rsidRPr="0085122E">
        <w:rPr>
          <w:rFonts w:ascii="Times New Roman" w:hAnsi="Times New Roman" w:cs="Times New Roman"/>
          <w:sz w:val="28"/>
          <w:szCs w:val="28"/>
        </w:rPr>
        <w:t xml:space="preserve"> разделяются</w:t>
      </w:r>
      <w:r w:rsidR="00AF60A2" w:rsidRPr="0085122E">
        <w:rPr>
          <w:rFonts w:ascii="Times New Roman" w:hAnsi="Times New Roman" w:cs="Times New Roman"/>
          <w:sz w:val="28"/>
          <w:szCs w:val="28"/>
        </w:rPr>
        <w:t xml:space="preserve"> в меньшей степени</w:t>
      </w:r>
      <w:r w:rsidR="00C74CE5" w:rsidRPr="00851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A9B" w:rsidRDefault="00101A9B" w:rsidP="00101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Economics </w:t>
      </w:r>
      <w:r>
        <w:rPr>
          <w:rFonts w:ascii="Times New Roman" w:hAnsi="Times New Roman" w:cs="Times New Roman"/>
          <w:sz w:val="28"/>
          <w:szCs w:val="28"/>
          <w:u w:val="single"/>
        </w:rPr>
        <w:t>как «точная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  наука</w:t>
      </w:r>
      <w:proofErr w:type="gramEnd"/>
      <w:r w:rsidR="003F08CD" w:rsidRPr="003F08C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01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A98" w:rsidRPr="0085122E">
        <w:rPr>
          <w:rFonts w:ascii="Times New Roman" w:hAnsi="Times New Roman" w:cs="Times New Roman"/>
          <w:sz w:val="28"/>
          <w:szCs w:val="28"/>
        </w:rPr>
        <w:t>Как мы знаем, ж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изнь тех или иных теорий </w:t>
      </w:r>
      <w:r w:rsidR="00AF60A2" w:rsidRPr="0085122E">
        <w:rPr>
          <w:rFonts w:ascii="Times New Roman" w:hAnsi="Times New Roman" w:cs="Times New Roman"/>
          <w:sz w:val="28"/>
          <w:szCs w:val="28"/>
        </w:rPr>
        <w:t xml:space="preserve">в 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науке не определяется </w:t>
      </w:r>
      <w:r w:rsidR="00AF60A2" w:rsidRPr="0085122E">
        <w:rPr>
          <w:rFonts w:ascii="Times New Roman" w:hAnsi="Times New Roman" w:cs="Times New Roman"/>
          <w:sz w:val="28"/>
          <w:szCs w:val="28"/>
        </w:rPr>
        <w:t xml:space="preserve">однозначно 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ни верификацией, ни фальсификацией, а зависит от множества факторов, начиная от общей доминирующей </w:t>
      </w:r>
      <w:proofErr w:type="spellStart"/>
      <w:r w:rsidR="00E5221C" w:rsidRPr="0085122E">
        <w:rPr>
          <w:rFonts w:ascii="Times New Roman" w:hAnsi="Times New Roman" w:cs="Times New Roman"/>
          <w:sz w:val="28"/>
          <w:szCs w:val="28"/>
        </w:rPr>
        <w:t>эпистемы</w:t>
      </w:r>
      <w:proofErr w:type="spellEnd"/>
      <w:r w:rsidR="00F404A7" w:rsidRPr="0085122E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="00E5221C" w:rsidRPr="0085122E">
        <w:rPr>
          <w:rFonts w:ascii="Times New Roman" w:hAnsi="Times New Roman" w:cs="Times New Roman"/>
          <w:sz w:val="28"/>
          <w:szCs w:val="28"/>
        </w:rPr>
        <w:t>, наличн</w:t>
      </w:r>
      <w:r w:rsidR="0020385E" w:rsidRPr="0085122E">
        <w:rPr>
          <w:rFonts w:ascii="Times New Roman" w:hAnsi="Times New Roman" w:cs="Times New Roman"/>
          <w:sz w:val="28"/>
          <w:szCs w:val="28"/>
        </w:rPr>
        <w:t>ых методов анализа и рассуждения</w:t>
      </w:r>
      <w:r w:rsidR="00E5221C" w:rsidRPr="0085122E">
        <w:rPr>
          <w:rFonts w:ascii="Times New Roman" w:hAnsi="Times New Roman" w:cs="Times New Roman"/>
          <w:sz w:val="28"/>
          <w:szCs w:val="28"/>
        </w:rPr>
        <w:t>,</w:t>
      </w:r>
      <w:r w:rsidR="0020385E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 вычислительных </w:t>
      </w:r>
      <w:r w:rsidR="00E5221C" w:rsidRPr="0085122E">
        <w:rPr>
          <w:rFonts w:ascii="Times New Roman" w:hAnsi="Times New Roman" w:cs="Times New Roman"/>
          <w:sz w:val="28"/>
          <w:szCs w:val="28"/>
        </w:rPr>
        <w:lastRenderedPageBreak/>
        <w:t>возможностей и вплоть до моды.</w:t>
      </w:r>
      <w:proofErr w:type="gramEnd"/>
      <w:r w:rsidR="00E5221C" w:rsidRPr="0085122E">
        <w:rPr>
          <w:rFonts w:ascii="Times New Roman" w:hAnsi="Times New Roman" w:cs="Times New Roman"/>
          <w:sz w:val="28"/>
          <w:szCs w:val="28"/>
        </w:rPr>
        <w:t xml:space="preserve">  </w:t>
      </w:r>
      <w:r w:rsidR="00AF60A2" w:rsidRPr="0085122E">
        <w:rPr>
          <w:rFonts w:ascii="Times New Roman" w:hAnsi="Times New Roman" w:cs="Times New Roman"/>
          <w:sz w:val="28"/>
          <w:szCs w:val="28"/>
        </w:rPr>
        <w:t>Тем не менее, роль таких «субъективных» факторов в разных науках неодинакова. В экономической науке они проявляются очень наглядно.</w:t>
      </w:r>
      <w:r w:rsidR="003D2A98" w:rsidRPr="0085122E">
        <w:rPr>
          <w:rFonts w:ascii="Times New Roman" w:hAnsi="Times New Roman" w:cs="Times New Roman"/>
          <w:sz w:val="28"/>
          <w:szCs w:val="28"/>
        </w:rPr>
        <w:t xml:space="preserve"> При этом развитие экономической наук всегда происходит в рамках, заданных ее </w:t>
      </w:r>
      <w:r w:rsidR="00BA1657" w:rsidRPr="0085122E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3D2A98" w:rsidRPr="0085122E">
        <w:rPr>
          <w:rFonts w:ascii="Times New Roman" w:hAnsi="Times New Roman" w:cs="Times New Roman"/>
          <w:sz w:val="28"/>
          <w:szCs w:val="28"/>
        </w:rPr>
        <w:t>определяющими факторами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1657" w:rsidRPr="00851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Во-первых, экономическая наука - это рассуждение об обществе, то есть об отношениях между людьми. Во-вторых, она занимается не всеми аспектами таких отношений, а изучает только их количественную сторону. Или, точнее сказать, она изучает те аспекты общественных отношений, где действует закон сохранения. </w:t>
      </w:r>
    </w:p>
    <w:p w:rsidR="00AA0A6D" w:rsidRPr="0085122E" w:rsidRDefault="003D2A98" w:rsidP="003F08CD">
      <w:pPr>
        <w:jc w:val="both"/>
        <w:rPr>
          <w:rFonts w:ascii="Times New Roman" w:hAnsi="Times New Roman" w:cs="Times New Roman"/>
          <w:sz w:val="28"/>
          <w:szCs w:val="28"/>
        </w:rPr>
      </w:pPr>
      <w:r w:rsidRPr="0085122E">
        <w:rPr>
          <w:rFonts w:ascii="Times New Roman" w:hAnsi="Times New Roman" w:cs="Times New Roman"/>
          <w:sz w:val="28"/>
          <w:szCs w:val="28"/>
        </w:rPr>
        <w:t>И</w:t>
      </w:r>
      <w:r w:rsidR="00AF60A2" w:rsidRPr="0085122E">
        <w:rPr>
          <w:rFonts w:ascii="Times New Roman" w:hAnsi="Times New Roman" w:cs="Times New Roman"/>
          <w:sz w:val="28"/>
          <w:szCs w:val="28"/>
        </w:rPr>
        <w:t xml:space="preserve">мея дело с количественными параметрами, экономическая наука </w:t>
      </w:r>
      <w:r w:rsidRPr="0085122E">
        <w:rPr>
          <w:rFonts w:ascii="Times New Roman" w:hAnsi="Times New Roman" w:cs="Times New Roman"/>
          <w:sz w:val="28"/>
          <w:szCs w:val="28"/>
        </w:rPr>
        <w:t>так или иначе</w:t>
      </w:r>
      <w:r w:rsidR="00AF60A2" w:rsidRPr="0085122E">
        <w:rPr>
          <w:rFonts w:ascii="Times New Roman" w:hAnsi="Times New Roman" w:cs="Times New Roman"/>
          <w:sz w:val="28"/>
          <w:szCs w:val="28"/>
        </w:rPr>
        <w:t xml:space="preserve"> стремится к точности. </w:t>
      </w:r>
      <w:r w:rsidRPr="0085122E">
        <w:rPr>
          <w:rFonts w:ascii="Times New Roman" w:hAnsi="Times New Roman" w:cs="Times New Roman"/>
          <w:sz w:val="28"/>
          <w:szCs w:val="28"/>
        </w:rPr>
        <w:t>На сегодня это ее ж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елание реализовано </w:t>
      </w:r>
      <w:r w:rsidR="00C6568A" w:rsidRPr="0085122E">
        <w:rPr>
          <w:rFonts w:ascii="Times New Roman" w:hAnsi="Times New Roman" w:cs="Times New Roman"/>
          <w:sz w:val="28"/>
          <w:szCs w:val="28"/>
        </w:rPr>
        <w:t>в западной экономической</w:t>
      </w:r>
      <w:r w:rsidR="00AF60A2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C6568A" w:rsidRPr="0085122E">
        <w:rPr>
          <w:rFonts w:ascii="Times New Roman" w:hAnsi="Times New Roman" w:cs="Times New Roman"/>
          <w:sz w:val="28"/>
          <w:szCs w:val="28"/>
        </w:rPr>
        <w:t xml:space="preserve">науке 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путем широкого распространения </w:t>
      </w:r>
      <w:r w:rsidR="00101A9B">
        <w:rPr>
          <w:rFonts w:ascii="Times New Roman" w:hAnsi="Times New Roman" w:cs="Times New Roman"/>
          <w:sz w:val="28"/>
          <w:szCs w:val="28"/>
        </w:rPr>
        <w:t>«</w:t>
      </w:r>
      <w:r w:rsidR="00D913A4" w:rsidRPr="0085122E">
        <w:rPr>
          <w:rFonts w:ascii="Times New Roman" w:hAnsi="Times New Roman" w:cs="Times New Roman"/>
          <w:sz w:val="28"/>
          <w:szCs w:val="28"/>
        </w:rPr>
        <w:t>синтаксического</w:t>
      </w:r>
      <w:r w:rsidR="00101A9B">
        <w:rPr>
          <w:rFonts w:ascii="Times New Roman" w:hAnsi="Times New Roman" w:cs="Times New Roman"/>
          <w:sz w:val="28"/>
          <w:szCs w:val="28"/>
        </w:rPr>
        <w:t>»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Pr="0085122E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, т.е. </w:t>
      </w:r>
      <w:r w:rsidR="00B7703B" w:rsidRPr="0085122E">
        <w:rPr>
          <w:rFonts w:ascii="Times New Roman" w:hAnsi="Times New Roman" w:cs="Times New Roman"/>
          <w:sz w:val="28"/>
          <w:szCs w:val="28"/>
        </w:rPr>
        <w:t xml:space="preserve">имеет вид 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анализа свойств точных абстрактных моделей </w:t>
      </w:r>
      <w:r w:rsidR="00101A9B">
        <w:rPr>
          <w:rFonts w:ascii="Times New Roman" w:hAnsi="Times New Roman" w:cs="Times New Roman"/>
          <w:sz w:val="28"/>
          <w:szCs w:val="28"/>
        </w:rPr>
        <w:t>отдельно от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7E5A1D" w:rsidRPr="0085122E">
        <w:rPr>
          <w:rFonts w:ascii="Times New Roman" w:hAnsi="Times New Roman" w:cs="Times New Roman"/>
          <w:sz w:val="28"/>
          <w:szCs w:val="28"/>
        </w:rPr>
        <w:t xml:space="preserve">прямого 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соотнесения их с эмпирикой.  </w:t>
      </w:r>
      <w:r w:rsidR="000F2E86" w:rsidRPr="0085122E">
        <w:rPr>
          <w:rFonts w:ascii="Times New Roman" w:hAnsi="Times New Roman" w:cs="Times New Roman"/>
          <w:sz w:val="28"/>
          <w:szCs w:val="28"/>
        </w:rPr>
        <w:t>В</w:t>
      </w:r>
      <w:r w:rsidRPr="0085122E">
        <w:rPr>
          <w:rFonts w:ascii="Times New Roman" w:hAnsi="Times New Roman" w:cs="Times New Roman"/>
          <w:sz w:val="28"/>
          <w:szCs w:val="28"/>
        </w:rPr>
        <w:t xml:space="preserve"> то же время</w:t>
      </w:r>
      <w:r w:rsidR="004F7006" w:rsidRPr="0085122E">
        <w:rPr>
          <w:rFonts w:ascii="Times New Roman" w:hAnsi="Times New Roman" w:cs="Times New Roman"/>
          <w:sz w:val="28"/>
          <w:szCs w:val="28"/>
        </w:rPr>
        <w:t>,</w:t>
      </w:r>
      <w:r w:rsidRPr="0085122E">
        <w:rPr>
          <w:rFonts w:ascii="Times New Roman" w:hAnsi="Times New Roman" w:cs="Times New Roman"/>
          <w:sz w:val="28"/>
          <w:szCs w:val="28"/>
        </w:rPr>
        <w:t xml:space="preserve"> в</w:t>
      </w:r>
      <w:r w:rsidR="000F2E86" w:rsidRPr="0085122E">
        <w:rPr>
          <w:rFonts w:ascii="Times New Roman" w:hAnsi="Times New Roman" w:cs="Times New Roman"/>
          <w:sz w:val="28"/>
          <w:szCs w:val="28"/>
        </w:rPr>
        <w:t xml:space="preserve"> силу «врожденной</w:t>
      </w:r>
      <w:r w:rsidRPr="0085122E">
        <w:rPr>
          <w:rFonts w:ascii="Times New Roman" w:hAnsi="Times New Roman" w:cs="Times New Roman"/>
          <w:sz w:val="28"/>
          <w:szCs w:val="28"/>
        </w:rPr>
        <w:t>»</w:t>
      </w:r>
      <w:r w:rsidR="000F2E86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Pr="0085122E">
        <w:rPr>
          <w:rFonts w:ascii="Times New Roman" w:hAnsi="Times New Roman" w:cs="Times New Roman"/>
          <w:sz w:val="28"/>
          <w:szCs w:val="28"/>
        </w:rPr>
        <w:t>социальности и даже гуманитарности</w:t>
      </w:r>
      <w:r w:rsidR="000F2E86" w:rsidRPr="0085122E">
        <w:rPr>
          <w:rFonts w:ascii="Times New Roman" w:hAnsi="Times New Roman" w:cs="Times New Roman"/>
          <w:sz w:val="28"/>
          <w:szCs w:val="28"/>
        </w:rPr>
        <w:t xml:space="preserve"> экономической науки, э</w:t>
      </w:r>
      <w:r w:rsidR="00C6568A" w:rsidRPr="0085122E">
        <w:rPr>
          <w:rFonts w:ascii="Times New Roman" w:hAnsi="Times New Roman" w:cs="Times New Roman"/>
          <w:sz w:val="28"/>
          <w:szCs w:val="28"/>
        </w:rPr>
        <w:t xml:space="preserve">то привело к </w:t>
      </w:r>
      <w:r w:rsidR="000F2E86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уникальному разделению </w:t>
      </w:r>
      <w:r w:rsidR="00C6568A" w:rsidRPr="0085122E">
        <w:rPr>
          <w:rFonts w:ascii="Times New Roman" w:hAnsi="Times New Roman" w:cs="Times New Roman"/>
          <w:i/>
          <w:sz w:val="28"/>
          <w:szCs w:val="28"/>
          <w:lang w:val="en-US"/>
        </w:rPr>
        <w:t>economics</w:t>
      </w:r>
      <w:r w:rsidR="00C6568A" w:rsidRPr="0085122E">
        <w:rPr>
          <w:rFonts w:ascii="Times New Roman" w:hAnsi="Times New Roman" w:cs="Times New Roman"/>
          <w:sz w:val="28"/>
          <w:szCs w:val="28"/>
        </w:rPr>
        <w:t xml:space="preserve"> 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5221C" w:rsidRPr="0085122E">
        <w:rPr>
          <w:rFonts w:ascii="Times New Roman" w:hAnsi="Times New Roman" w:cs="Times New Roman"/>
          <w:sz w:val="28"/>
          <w:szCs w:val="28"/>
        </w:rPr>
        <w:t>математизированную</w:t>
      </w:r>
      <w:proofErr w:type="spellEnd"/>
      <w:r w:rsidR="00E5221C" w:rsidRPr="0085122E">
        <w:rPr>
          <w:rFonts w:ascii="Times New Roman" w:hAnsi="Times New Roman" w:cs="Times New Roman"/>
          <w:sz w:val="28"/>
          <w:szCs w:val="28"/>
        </w:rPr>
        <w:t xml:space="preserve"> аналитику и </w:t>
      </w:r>
      <w:r w:rsidR="004F7006" w:rsidRPr="0085122E">
        <w:rPr>
          <w:rFonts w:ascii="Times New Roman" w:hAnsi="Times New Roman" w:cs="Times New Roman"/>
          <w:sz w:val="28"/>
          <w:szCs w:val="28"/>
        </w:rPr>
        <w:t xml:space="preserve">на </w:t>
      </w:r>
      <w:r w:rsidRPr="0085122E">
        <w:rPr>
          <w:rFonts w:ascii="Times New Roman" w:hAnsi="Times New Roman" w:cs="Times New Roman"/>
          <w:sz w:val="28"/>
          <w:szCs w:val="28"/>
        </w:rPr>
        <w:t xml:space="preserve">ту неформальную среду, в которой огромное значение имеет профессиональный </w:t>
      </w:r>
      <w:r w:rsidR="00E5221C" w:rsidRPr="0085122E">
        <w:rPr>
          <w:rFonts w:ascii="Times New Roman" w:hAnsi="Times New Roman" w:cs="Times New Roman"/>
          <w:sz w:val="28"/>
          <w:szCs w:val="28"/>
        </w:rPr>
        <w:t xml:space="preserve">«фольклор». </w:t>
      </w:r>
      <w:r w:rsidR="00101A9B">
        <w:rPr>
          <w:rFonts w:ascii="Times New Roman" w:hAnsi="Times New Roman" w:cs="Times New Roman"/>
          <w:sz w:val="28"/>
          <w:szCs w:val="28"/>
        </w:rPr>
        <w:t xml:space="preserve">Складывается довольно парадоксальная ситуация, когда чем более «точной» становится </w:t>
      </w:r>
      <w:proofErr w:type="spellStart"/>
      <w:r w:rsidR="00101A9B">
        <w:rPr>
          <w:rFonts w:ascii="Times New Roman" w:hAnsi="Times New Roman" w:cs="Times New Roman"/>
          <w:sz w:val="28"/>
          <w:szCs w:val="28"/>
        </w:rPr>
        <w:t>математизированная</w:t>
      </w:r>
      <w:proofErr w:type="spellEnd"/>
      <w:r w:rsidR="00101A9B">
        <w:rPr>
          <w:rFonts w:ascii="Times New Roman" w:hAnsi="Times New Roman" w:cs="Times New Roman"/>
          <w:sz w:val="28"/>
          <w:szCs w:val="28"/>
        </w:rPr>
        <w:t xml:space="preserve"> </w:t>
      </w:r>
      <w:r w:rsidR="004D7713">
        <w:rPr>
          <w:rFonts w:ascii="Times New Roman" w:hAnsi="Times New Roman" w:cs="Times New Roman"/>
          <w:sz w:val="28"/>
          <w:szCs w:val="28"/>
        </w:rPr>
        <w:t xml:space="preserve">«официальная» </w:t>
      </w:r>
      <w:r w:rsidR="004D7713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="004D7713">
        <w:rPr>
          <w:rFonts w:ascii="Times New Roman" w:hAnsi="Times New Roman" w:cs="Times New Roman"/>
          <w:sz w:val="28"/>
          <w:szCs w:val="28"/>
        </w:rPr>
        <w:t xml:space="preserve">, тем менее понятной оказывается ее роль </w:t>
      </w:r>
      <w:r w:rsidR="004D7713">
        <w:rPr>
          <w:rFonts w:ascii="Times New Roman" w:hAnsi="Times New Roman" w:cs="Times New Roman"/>
          <w:sz w:val="28"/>
          <w:szCs w:val="28"/>
        </w:rPr>
        <w:t>в обществе</w:t>
      </w:r>
      <w:r w:rsidR="004D7713">
        <w:rPr>
          <w:rFonts w:ascii="Times New Roman" w:hAnsi="Times New Roman" w:cs="Times New Roman"/>
          <w:sz w:val="28"/>
          <w:szCs w:val="28"/>
        </w:rPr>
        <w:t xml:space="preserve">, как и общая роль экономической профессии. Не очень преувеличивая, можно перефразировать по этому поводу известные слова </w:t>
      </w:r>
      <w:proofErr w:type="spellStart"/>
      <w:r w:rsidR="004D7713">
        <w:rPr>
          <w:rFonts w:ascii="Times New Roman" w:hAnsi="Times New Roman" w:cs="Times New Roman"/>
          <w:sz w:val="28"/>
          <w:szCs w:val="28"/>
        </w:rPr>
        <w:t>Ю.В.Андропова</w:t>
      </w:r>
      <w:proofErr w:type="spellEnd"/>
      <w:r w:rsidR="004D7713">
        <w:rPr>
          <w:rFonts w:ascii="Times New Roman" w:hAnsi="Times New Roman" w:cs="Times New Roman"/>
          <w:sz w:val="28"/>
          <w:szCs w:val="28"/>
        </w:rPr>
        <w:t xml:space="preserve">: мы не знаем экономической науки, в которой живем. </w:t>
      </w:r>
      <w:r w:rsidR="0010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B2" w:rsidRDefault="004D7713" w:rsidP="00101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Заметим, что п</w:t>
      </w:r>
      <w:r w:rsidR="003B1639" w:rsidRPr="0085122E">
        <w:rPr>
          <w:rFonts w:ascii="Times New Roman" w:hAnsi="Times New Roman" w:cs="Times New Roman"/>
          <w:sz w:val="28"/>
          <w:szCs w:val="28"/>
        </w:rPr>
        <w:t xml:space="preserve">отенциально </w:t>
      </w:r>
      <w:r>
        <w:rPr>
          <w:rFonts w:ascii="Times New Roman" w:hAnsi="Times New Roman" w:cs="Times New Roman"/>
          <w:sz w:val="28"/>
          <w:szCs w:val="28"/>
        </w:rPr>
        <w:t>возможна</w:t>
      </w:r>
      <w:r w:rsidR="003B1639" w:rsidRPr="008512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BA3CB2" w:rsidRPr="0085122E">
        <w:rPr>
          <w:rFonts w:ascii="Times New Roman" w:hAnsi="Times New Roman" w:cs="Times New Roman"/>
          <w:sz w:val="28"/>
          <w:szCs w:val="28"/>
        </w:rPr>
        <w:t xml:space="preserve">другая </w:t>
      </w:r>
      <w:r w:rsidR="00BC2D71" w:rsidRPr="0085122E">
        <w:rPr>
          <w:rFonts w:ascii="Times New Roman" w:hAnsi="Times New Roman" w:cs="Times New Roman"/>
          <w:sz w:val="28"/>
          <w:szCs w:val="28"/>
        </w:rPr>
        <w:t>программа</w:t>
      </w:r>
      <w:r w:rsidR="00BA3CB2" w:rsidRPr="0085122E">
        <w:rPr>
          <w:rFonts w:ascii="Times New Roman" w:hAnsi="Times New Roman" w:cs="Times New Roman"/>
          <w:sz w:val="28"/>
          <w:szCs w:val="28"/>
        </w:rPr>
        <w:t xml:space="preserve"> превращения экономической науки в </w:t>
      </w:r>
      <w:proofErr w:type="gramStart"/>
      <w:r w:rsidR="00BA3CB2" w:rsidRPr="0085122E">
        <w:rPr>
          <w:rFonts w:ascii="Times New Roman" w:hAnsi="Times New Roman" w:cs="Times New Roman"/>
          <w:sz w:val="28"/>
          <w:szCs w:val="28"/>
        </w:rPr>
        <w:t>точную</w:t>
      </w:r>
      <w:proofErr w:type="gramEnd"/>
      <w:r w:rsidR="00BA3CB2" w:rsidRPr="0085122E">
        <w:rPr>
          <w:rFonts w:ascii="Times New Roman" w:hAnsi="Times New Roman" w:cs="Times New Roman"/>
          <w:sz w:val="28"/>
          <w:szCs w:val="28"/>
        </w:rPr>
        <w:t xml:space="preserve"> – создание «алгебраических основ» моральной философии, т.е. разработка структуралистских методов для анализа систем поведения</w:t>
      </w:r>
      <w:r>
        <w:rPr>
          <w:rFonts w:ascii="Times New Roman" w:hAnsi="Times New Roman" w:cs="Times New Roman"/>
          <w:sz w:val="28"/>
          <w:szCs w:val="28"/>
        </w:rPr>
        <w:t xml:space="preserve"> людей и экономических субъектов</w:t>
      </w:r>
      <w:r w:rsidR="00BA3CB2" w:rsidRPr="0085122E">
        <w:rPr>
          <w:rFonts w:ascii="Times New Roman" w:hAnsi="Times New Roman" w:cs="Times New Roman"/>
          <w:sz w:val="28"/>
          <w:szCs w:val="28"/>
        </w:rPr>
        <w:t xml:space="preserve">. </w:t>
      </w:r>
      <w:r w:rsidR="003B1639" w:rsidRPr="0085122E">
        <w:rPr>
          <w:rFonts w:ascii="Times New Roman" w:hAnsi="Times New Roman" w:cs="Times New Roman"/>
          <w:sz w:val="28"/>
          <w:szCs w:val="28"/>
        </w:rPr>
        <w:t xml:space="preserve">Это направление, в </w:t>
      </w:r>
      <w:proofErr w:type="gramStart"/>
      <w:r w:rsidR="003B1639" w:rsidRPr="0085122E">
        <w:rPr>
          <w:rFonts w:ascii="Times New Roman" w:hAnsi="Times New Roman" w:cs="Times New Roman"/>
          <w:sz w:val="28"/>
          <w:szCs w:val="28"/>
        </w:rPr>
        <w:t>сущности</w:t>
      </w:r>
      <w:proofErr w:type="gramEnd"/>
      <w:r w:rsidR="003B1639" w:rsidRPr="0085122E">
        <w:rPr>
          <w:rFonts w:ascii="Times New Roman" w:hAnsi="Times New Roman" w:cs="Times New Roman"/>
          <w:sz w:val="28"/>
          <w:szCs w:val="28"/>
        </w:rPr>
        <w:t xml:space="preserve"> берущее свое начало от Локка и Адама Смита и продолженное </w:t>
      </w:r>
      <w:proofErr w:type="spellStart"/>
      <w:r w:rsidR="003B1639" w:rsidRPr="0085122E">
        <w:rPr>
          <w:rFonts w:ascii="Times New Roman" w:hAnsi="Times New Roman" w:cs="Times New Roman"/>
          <w:sz w:val="28"/>
          <w:szCs w:val="28"/>
        </w:rPr>
        <w:t>Хайеком</w:t>
      </w:r>
      <w:proofErr w:type="spellEnd"/>
      <w:r w:rsidR="003B1639" w:rsidRPr="0085122E">
        <w:rPr>
          <w:rFonts w:ascii="Times New Roman" w:hAnsi="Times New Roman" w:cs="Times New Roman"/>
          <w:sz w:val="28"/>
          <w:szCs w:val="28"/>
        </w:rPr>
        <w:t>, к сожалению, до сих пор не реализовано.</w:t>
      </w:r>
    </w:p>
    <w:p w:rsidR="00101A9B" w:rsidRDefault="00101A9B" w:rsidP="00101A9B">
      <w:pPr>
        <w:jc w:val="both"/>
        <w:rPr>
          <w:rFonts w:ascii="Times New Roman" w:hAnsi="Times New Roman" w:cs="Times New Roman"/>
          <w:sz w:val="28"/>
          <w:szCs w:val="28"/>
        </w:rPr>
      </w:pPr>
      <w:r w:rsidRPr="00101A9B">
        <w:rPr>
          <w:rFonts w:ascii="Times New Roman" w:hAnsi="Times New Roman" w:cs="Times New Roman"/>
          <w:sz w:val="28"/>
          <w:szCs w:val="28"/>
          <w:u w:val="single"/>
        </w:rPr>
        <w:t>Некоторые выводы.</w:t>
      </w:r>
      <w:r w:rsidRPr="004D7713">
        <w:rPr>
          <w:rFonts w:ascii="Times New Roman" w:hAnsi="Times New Roman" w:cs="Times New Roman"/>
          <w:sz w:val="28"/>
          <w:szCs w:val="28"/>
        </w:rPr>
        <w:t xml:space="preserve"> </w:t>
      </w:r>
      <w:r w:rsidR="004D7713" w:rsidRPr="004D771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4D7713">
        <w:rPr>
          <w:rFonts w:ascii="Times New Roman" w:hAnsi="Times New Roman" w:cs="Times New Roman"/>
          <w:sz w:val="28"/>
          <w:szCs w:val="28"/>
        </w:rPr>
        <w:t xml:space="preserve">после 1991 года </w:t>
      </w:r>
      <w:r w:rsidR="001747C2">
        <w:rPr>
          <w:rFonts w:ascii="Times New Roman" w:hAnsi="Times New Roman" w:cs="Times New Roman"/>
          <w:sz w:val="28"/>
          <w:szCs w:val="28"/>
        </w:rPr>
        <w:t xml:space="preserve">была проделана грандиозная работа по освоению мировой экономической науки и </w:t>
      </w:r>
      <w:r w:rsidR="001747C2">
        <w:rPr>
          <w:rFonts w:ascii="Times New Roman" w:hAnsi="Times New Roman" w:cs="Times New Roman"/>
          <w:sz w:val="28"/>
          <w:szCs w:val="28"/>
        </w:rPr>
        <w:t xml:space="preserve">внедрению международных стандартов </w:t>
      </w:r>
      <w:r w:rsidR="001747C2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1747C2">
        <w:rPr>
          <w:rFonts w:ascii="Times New Roman" w:hAnsi="Times New Roman" w:cs="Times New Roman"/>
          <w:sz w:val="28"/>
          <w:szCs w:val="28"/>
        </w:rPr>
        <w:t>образования</w:t>
      </w:r>
      <w:r w:rsidR="001747C2">
        <w:rPr>
          <w:rFonts w:ascii="Times New Roman" w:hAnsi="Times New Roman" w:cs="Times New Roman"/>
          <w:sz w:val="28"/>
          <w:szCs w:val="28"/>
        </w:rPr>
        <w:t xml:space="preserve">. Масштаб этого можно видеть, например, сравнивая состояние дел в экономической и юридической профессии. Но это освоение произошло в основном на уровне моделей, учебников и преподавания. В последнее время происходят </w:t>
      </w:r>
      <w:r w:rsidR="001747C2">
        <w:rPr>
          <w:rFonts w:ascii="Times New Roman" w:hAnsi="Times New Roman" w:cs="Times New Roman"/>
          <w:sz w:val="28"/>
          <w:szCs w:val="28"/>
        </w:rPr>
        <w:lastRenderedPageBreak/>
        <w:t>реформы, изменяющие правила поведения в науке и образовании, однако они во многом имеют бюрократический характер.</w:t>
      </w:r>
    </w:p>
    <w:p w:rsidR="001747C2" w:rsidRDefault="001747C2" w:rsidP="0017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сегодня мы имеем несколько профессиональных сообществ </w:t>
      </w:r>
      <w:r>
        <w:rPr>
          <w:rFonts w:ascii="Times New Roman" w:hAnsi="Times New Roman" w:cs="Times New Roman"/>
          <w:sz w:val="28"/>
          <w:szCs w:val="28"/>
        </w:rPr>
        <w:t>ученых и преподавателей-</w:t>
      </w:r>
      <w:r>
        <w:rPr>
          <w:rFonts w:ascii="Times New Roman" w:hAnsi="Times New Roman" w:cs="Times New Roman"/>
          <w:sz w:val="28"/>
          <w:szCs w:val="28"/>
        </w:rPr>
        <w:t xml:space="preserve">экономистов, которые очень отличаются количественно и по влиянию. Есть </w:t>
      </w:r>
      <w:r>
        <w:rPr>
          <w:rFonts w:ascii="Times New Roman" w:hAnsi="Times New Roman" w:cs="Times New Roman"/>
          <w:sz w:val="28"/>
          <w:szCs w:val="28"/>
        </w:rPr>
        <w:t xml:space="preserve">бывшие </w:t>
      </w:r>
      <w:r>
        <w:rPr>
          <w:rFonts w:ascii="Times New Roman" w:hAnsi="Times New Roman" w:cs="Times New Roman"/>
          <w:sz w:val="28"/>
          <w:szCs w:val="28"/>
        </w:rPr>
        <w:t xml:space="preserve">советские преподаватели, которые освоили современную экономическую науку.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 освоили ее по текстам,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не освоили контекст, они не включены в мировое профессиональное сообщество. Поэтому они не очень понимают логику – зачем это всё было сделано, как это всё используется, какие механизмы работают, какие тут не могут у нас работать. В том числе механизмы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</w:rPr>
        <w:t>между наукой и практикой или даже между наукой и мировоззрением.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люди составляют подавляющее большинство, н</w:t>
      </w:r>
      <w:r>
        <w:rPr>
          <w:rFonts w:ascii="Times New Roman" w:hAnsi="Times New Roman" w:cs="Times New Roman"/>
          <w:sz w:val="28"/>
          <w:szCs w:val="28"/>
        </w:rPr>
        <w:t>о они</w:t>
      </w:r>
      <w:r>
        <w:rPr>
          <w:rFonts w:ascii="Times New Roman" w:hAnsi="Times New Roman" w:cs="Times New Roman"/>
          <w:sz w:val="28"/>
          <w:szCs w:val="28"/>
        </w:rPr>
        <w:t xml:space="preserve"> немно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оттеснен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BE54D7">
        <w:rPr>
          <w:rFonts w:ascii="Times New Roman" w:hAnsi="Times New Roman" w:cs="Times New Roman"/>
          <w:sz w:val="28"/>
          <w:szCs w:val="28"/>
        </w:rPr>
        <w:t>от процесса принятия решений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D7" w:rsidRDefault="00BE54D7" w:rsidP="00BE5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меньшая по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группа, более влиятельная именно в управлении наукой и образованием. Это люди, которые более или менее вписаны</w:t>
      </w:r>
      <w:r>
        <w:rPr>
          <w:rFonts w:ascii="Times New Roman" w:hAnsi="Times New Roman" w:cs="Times New Roman"/>
          <w:sz w:val="28"/>
          <w:szCs w:val="28"/>
        </w:rPr>
        <w:t>, соприкасаются</w:t>
      </w:r>
      <w:r>
        <w:rPr>
          <w:rFonts w:ascii="Times New Roman" w:hAnsi="Times New Roman" w:cs="Times New Roman"/>
          <w:sz w:val="28"/>
          <w:szCs w:val="28"/>
        </w:rPr>
        <w:t xml:space="preserve"> с  реальной зарубежной экономической наукой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соприкасаются </w:t>
      </w:r>
      <w:r>
        <w:rPr>
          <w:rFonts w:ascii="Times New Roman" w:hAnsi="Times New Roman" w:cs="Times New Roman"/>
          <w:sz w:val="28"/>
          <w:szCs w:val="28"/>
        </w:rPr>
        <w:t>и даже активно участвуют в</w:t>
      </w:r>
      <w:r>
        <w:rPr>
          <w:rFonts w:ascii="Times New Roman" w:hAnsi="Times New Roman" w:cs="Times New Roman"/>
          <w:sz w:val="28"/>
          <w:szCs w:val="28"/>
        </w:rPr>
        <w:t xml:space="preserve"> нашей жизн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есть разрыв между мировой экономической наукой и нашей реальностью, то из-за этого разрыва происходят </w:t>
      </w:r>
      <w:r>
        <w:rPr>
          <w:rFonts w:ascii="Times New Roman" w:hAnsi="Times New Roman" w:cs="Times New Roman"/>
          <w:sz w:val="28"/>
          <w:szCs w:val="28"/>
        </w:rPr>
        <w:t>всевозможные</w:t>
      </w:r>
      <w:r>
        <w:rPr>
          <w:rFonts w:ascii="Times New Roman" w:hAnsi="Times New Roman" w:cs="Times New Roman"/>
          <w:sz w:val="28"/>
          <w:szCs w:val="28"/>
        </w:rPr>
        <w:t xml:space="preserve"> накладки. В том числе и реформирование науки и образования происходит отнюдь не идеально.</w:t>
      </w:r>
    </w:p>
    <w:p w:rsidR="00BE54D7" w:rsidRDefault="00BE54D7" w:rsidP="0017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аконец, есть небольшая группа</w:t>
      </w:r>
      <w:r>
        <w:rPr>
          <w:rFonts w:ascii="Times New Roman" w:hAnsi="Times New Roman" w:cs="Times New Roman"/>
          <w:sz w:val="28"/>
          <w:szCs w:val="28"/>
        </w:rPr>
        <w:t>, буквально два-три десятка</w:t>
      </w:r>
      <w:r>
        <w:rPr>
          <w:rFonts w:ascii="Times New Roman" w:hAnsi="Times New Roman" w:cs="Times New Roman"/>
          <w:sz w:val="28"/>
          <w:szCs w:val="28"/>
        </w:rPr>
        <w:t xml:space="preserve"> очень влиятельных людей, но влиятельных политически</w:t>
      </w:r>
      <w:r>
        <w:rPr>
          <w:rFonts w:ascii="Times New Roman" w:hAnsi="Times New Roman" w:cs="Times New Roman"/>
          <w:sz w:val="28"/>
          <w:szCs w:val="28"/>
        </w:rPr>
        <w:t>, а не в сфере науки 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Это практики или же теоретики, которые исходят из практики, из реальных проблем. 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их опыт мало сказывается на развитии профессии.</w:t>
      </w:r>
    </w:p>
    <w:p w:rsidR="00BE54D7" w:rsidRDefault="00BE54D7" w:rsidP="00BE5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экономики, мне кажется, носит, мягко говоря,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синтаксический характер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концепции и модели обсуждаются вне связи  с породившим их контекстом, и этот контекст мало понимается.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ривязать их к нашему контексту – это отдельная большая научная задача, которая не может быть решена быстро и без большого усилия. </w:t>
      </w:r>
      <w:r>
        <w:rPr>
          <w:rFonts w:ascii="Times New Roman" w:hAnsi="Times New Roman" w:cs="Times New Roman"/>
          <w:sz w:val="28"/>
          <w:szCs w:val="28"/>
        </w:rPr>
        <w:t>Между тем</w:t>
      </w:r>
      <w:r>
        <w:rPr>
          <w:rFonts w:ascii="Times New Roman" w:hAnsi="Times New Roman" w:cs="Times New Roman"/>
          <w:sz w:val="28"/>
          <w:szCs w:val="28"/>
        </w:rPr>
        <w:t xml:space="preserve"> научная культура вообще низкая, в рассуждениях много логических противоречий, научные теории перемешаны с обыденными представлениями.</w:t>
      </w:r>
      <w:r w:rsidR="003A1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0A0" w:rsidRDefault="003A10A0" w:rsidP="00BE5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российских экономистов в мировом научном сообществе чаще всего можно отнести к нескольким вариантам: презентации российской специфики,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участию в решении не-российских проблем, «решению головоломок». Распространено также участие в роли учеников. </w:t>
      </w:r>
    </w:p>
    <w:p w:rsidR="008F4E9E" w:rsidRDefault="008F4E9E" w:rsidP="008F4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понимания ситуации, можно высказать несколько соображений по ее развитию. </w:t>
      </w: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t xml:space="preserve"> желательно</w:t>
      </w:r>
      <w:r>
        <w:rPr>
          <w:rFonts w:ascii="Times New Roman" w:hAnsi="Times New Roman" w:cs="Times New Roman"/>
          <w:sz w:val="28"/>
          <w:szCs w:val="28"/>
        </w:rPr>
        <w:t xml:space="preserve"> осознать преимущества, которыми обладает наша наука – а она обладает в первую очередь преимуществом системности и отсутствием запретов на инновации.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обратной стороной является </w:t>
      </w:r>
      <w:r>
        <w:rPr>
          <w:rFonts w:ascii="Times New Roman" w:hAnsi="Times New Roman" w:cs="Times New Roman"/>
          <w:sz w:val="28"/>
          <w:szCs w:val="28"/>
        </w:rPr>
        <w:t xml:space="preserve">отсутствие единых понятийных пространств, </w:t>
      </w:r>
      <w:r>
        <w:rPr>
          <w:rFonts w:ascii="Times New Roman" w:hAnsi="Times New Roman" w:cs="Times New Roman"/>
          <w:sz w:val="28"/>
          <w:szCs w:val="28"/>
        </w:rPr>
        <w:t xml:space="preserve">то, что у нас каждый </w:t>
      </w:r>
      <w:r>
        <w:rPr>
          <w:rFonts w:ascii="Times New Roman" w:hAnsi="Times New Roman" w:cs="Times New Roman"/>
          <w:sz w:val="28"/>
          <w:szCs w:val="28"/>
        </w:rPr>
        <w:t>самостоятельный ученый пользуется своим набором понятий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не способен передать свою картину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E9E" w:rsidRDefault="008F4E9E" w:rsidP="008F4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н</w:t>
      </w:r>
      <w:r>
        <w:rPr>
          <w:rFonts w:ascii="Times New Roman" w:hAnsi="Times New Roman" w:cs="Times New Roman"/>
          <w:sz w:val="28"/>
          <w:szCs w:val="28"/>
        </w:rPr>
        <w:t>ужно повышать профессиональный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осваивать мировую науку,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ее основы.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импортные модели и конкретные решения здесь в основном неприменимы,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методы – применимы вполне. Поэтому их нужно осваивать и творчески применять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нужно делать здесь свою науку, разрабатывать свои специфические модели на предметном уровне, чтобы наука могла участвовать в жизни.  Для этого нужно осознавать российскую специфику не только в методах</w:t>
      </w:r>
      <w:r w:rsidR="00B11540" w:rsidRPr="00B11540">
        <w:rPr>
          <w:rFonts w:ascii="Times New Roman" w:hAnsi="Times New Roman" w:cs="Times New Roman"/>
          <w:sz w:val="28"/>
          <w:szCs w:val="28"/>
        </w:rPr>
        <w:t xml:space="preserve"> </w:t>
      </w:r>
      <w:r w:rsidR="00B11540">
        <w:rPr>
          <w:rFonts w:ascii="Times New Roman" w:hAnsi="Times New Roman" w:cs="Times New Roman"/>
          <w:sz w:val="28"/>
          <w:szCs w:val="28"/>
        </w:rPr>
        <w:t>и социальных условиях</w:t>
      </w:r>
      <w:r>
        <w:rPr>
          <w:rFonts w:ascii="Times New Roman" w:hAnsi="Times New Roman" w:cs="Times New Roman"/>
          <w:sz w:val="28"/>
          <w:szCs w:val="28"/>
        </w:rPr>
        <w:t>, но и</w:t>
      </w:r>
      <w:r>
        <w:rPr>
          <w:rFonts w:ascii="Times New Roman" w:hAnsi="Times New Roman" w:cs="Times New Roman"/>
          <w:sz w:val="28"/>
          <w:szCs w:val="28"/>
        </w:rPr>
        <w:t xml:space="preserve">  в предмете исследований. Потому что даже такие </w:t>
      </w:r>
      <w:r w:rsidR="00B11540">
        <w:rPr>
          <w:rFonts w:ascii="Times New Roman" w:hAnsi="Times New Roman" w:cs="Times New Roman"/>
          <w:sz w:val="28"/>
          <w:szCs w:val="28"/>
        </w:rPr>
        <w:t xml:space="preserve">самые базовые </w:t>
      </w:r>
      <w:r>
        <w:rPr>
          <w:rFonts w:ascii="Times New Roman" w:hAnsi="Times New Roman" w:cs="Times New Roman"/>
          <w:sz w:val="28"/>
          <w:szCs w:val="28"/>
        </w:rPr>
        <w:t xml:space="preserve">понятия как </w:t>
      </w:r>
      <w:r w:rsidR="00B11540">
        <w:rPr>
          <w:rFonts w:ascii="Times New Roman" w:hAnsi="Times New Roman" w:cs="Times New Roman"/>
          <w:sz w:val="28"/>
          <w:szCs w:val="28"/>
        </w:rPr>
        <w:t>«</w:t>
      </w:r>
      <w:r w:rsidR="00B11540">
        <w:rPr>
          <w:rFonts w:ascii="Times New Roman" w:hAnsi="Times New Roman" w:cs="Times New Roman"/>
          <w:sz w:val="28"/>
          <w:szCs w:val="28"/>
        </w:rPr>
        <w:t>индивид</w:t>
      </w:r>
      <w:r w:rsidR="00B11540">
        <w:rPr>
          <w:rFonts w:ascii="Times New Roman" w:hAnsi="Times New Roman" w:cs="Times New Roman"/>
          <w:sz w:val="28"/>
          <w:szCs w:val="28"/>
        </w:rPr>
        <w:t>» или «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B115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имеют здесь другой смысл.</w:t>
      </w:r>
    </w:p>
    <w:p w:rsidR="00B11540" w:rsidRDefault="00B11540" w:rsidP="008F4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объяснять специфику нашей науки за рубежом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приглашать зарубежных консультантов лучше не по содержательным проблемам (которые сильно различаются), а по институциональным, </w:t>
      </w:r>
      <w:r>
        <w:rPr>
          <w:rFonts w:ascii="Times New Roman" w:hAnsi="Times New Roman" w:cs="Times New Roman"/>
          <w:sz w:val="28"/>
          <w:szCs w:val="28"/>
        </w:rPr>
        <w:t xml:space="preserve">с тем, чтобы они </w:t>
      </w:r>
      <w:r>
        <w:rPr>
          <w:rFonts w:ascii="Times New Roman" w:hAnsi="Times New Roman" w:cs="Times New Roman"/>
          <w:sz w:val="28"/>
          <w:szCs w:val="28"/>
        </w:rPr>
        <w:t xml:space="preserve">помогали отслеживать </w:t>
      </w:r>
      <w:r w:rsidRPr="00CA2B81">
        <w:rPr>
          <w:rFonts w:ascii="Times New Roman" w:hAnsi="Times New Roman" w:cs="Times New Roman"/>
          <w:i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 научной работы.</w:t>
      </w:r>
    </w:p>
    <w:p w:rsidR="003A10A0" w:rsidRDefault="003A10A0" w:rsidP="00BE5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D7" w:rsidRDefault="00BE54D7" w:rsidP="00174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7C2" w:rsidRPr="00101A9B" w:rsidRDefault="001747C2" w:rsidP="00101A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1A9B" w:rsidRPr="0085122E" w:rsidRDefault="001747C2" w:rsidP="00101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A9B" w:rsidRPr="0085122E" w:rsidRDefault="00101A9B" w:rsidP="00101A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1A9B" w:rsidRPr="0085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B7" w:rsidRDefault="003704B7" w:rsidP="007B713D">
      <w:pPr>
        <w:spacing w:after="0" w:line="240" w:lineRule="auto"/>
      </w:pPr>
      <w:r>
        <w:separator/>
      </w:r>
    </w:p>
  </w:endnote>
  <w:endnote w:type="continuationSeparator" w:id="0">
    <w:p w:rsidR="003704B7" w:rsidRDefault="003704B7" w:rsidP="007B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B7" w:rsidRDefault="003704B7" w:rsidP="007B713D">
      <w:pPr>
        <w:spacing w:after="0" w:line="240" w:lineRule="auto"/>
      </w:pPr>
      <w:r>
        <w:separator/>
      </w:r>
    </w:p>
  </w:footnote>
  <w:footnote w:type="continuationSeparator" w:id="0">
    <w:p w:rsidR="003704B7" w:rsidRDefault="003704B7" w:rsidP="007B713D">
      <w:pPr>
        <w:spacing w:after="0" w:line="240" w:lineRule="auto"/>
      </w:pPr>
      <w:r>
        <w:continuationSeparator/>
      </w:r>
    </w:p>
  </w:footnote>
  <w:footnote w:id="1">
    <w:p w:rsidR="00B24293" w:rsidRDefault="00B24293">
      <w:pPr>
        <w:pStyle w:val="a5"/>
      </w:pPr>
      <w:r>
        <w:rPr>
          <w:rStyle w:val="a7"/>
        </w:rPr>
        <w:footnoteRef/>
      </w:r>
      <w:r>
        <w:t xml:space="preserve"> Найшуль, В.А. Букварь городской Руси</w:t>
      </w:r>
      <w:proofErr w:type="gramStart"/>
      <w:r>
        <w:t>.</w:t>
      </w:r>
      <w:proofErr w:type="gramEnd"/>
      <w:r>
        <w:t xml:space="preserve"> Семантический каркас русского общественно-политического языка. (</w:t>
      </w:r>
      <w:r w:rsidRPr="009F1A06">
        <w:t>http</w:t>
      </w:r>
      <w:r w:rsidRPr="0051271E">
        <w:t>://</w:t>
      </w:r>
      <w:r w:rsidRPr="009F1A06">
        <w:t>polit</w:t>
      </w:r>
      <w:r w:rsidRPr="0051271E">
        <w:t>.</w:t>
      </w:r>
      <w:r w:rsidRPr="009F1A06">
        <w:t>ru</w:t>
      </w:r>
      <w:r w:rsidRPr="0051271E">
        <w:t>/</w:t>
      </w:r>
      <w:r w:rsidRPr="009F1A06">
        <w:t>article</w:t>
      </w:r>
      <w:r w:rsidRPr="0051271E">
        <w:t>/2006/02/03/</w:t>
      </w:r>
      <w:r w:rsidRPr="009F1A06">
        <w:t>naishul</w:t>
      </w:r>
      <w:r w:rsidRPr="0051271E">
        <w:t>_</w:t>
      </w:r>
      <w:r w:rsidRPr="009F1A06">
        <w:t>bubu</w:t>
      </w:r>
      <w:r>
        <w:t>)</w:t>
      </w:r>
    </w:p>
  </w:footnote>
  <w:footnote w:id="2">
    <w:p w:rsidR="007118B9" w:rsidRPr="007615A0" w:rsidRDefault="007118B9" w:rsidP="007615A0">
      <w:pPr>
        <w:pStyle w:val="a5"/>
        <w:jc w:val="both"/>
        <w:rPr>
          <w:rFonts w:ascii="Times New Roman" w:hAnsi="Times New Roman" w:cs="Times New Roman"/>
        </w:rPr>
      </w:pPr>
      <w:r w:rsidRPr="007615A0">
        <w:rPr>
          <w:rStyle w:val="a7"/>
          <w:rFonts w:ascii="Times New Roman" w:hAnsi="Times New Roman" w:cs="Times New Roman"/>
        </w:rPr>
        <w:footnoteRef/>
      </w:r>
      <w:r w:rsidRPr="007615A0">
        <w:rPr>
          <w:rFonts w:ascii="Times New Roman" w:hAnsi="Times New Roman" w:cs="Times New Roman"/>
        </w:rPr>
        <w:t xml:space="preserve"> Формулировка </w:t>
      </w:r>
      <w:proofErr w:type="spellStart"/>
      <w:r w:rsidRPr="007615A0">
        <w:rPr>
          <w:rFonts w:ascii="Times New Roman" w:hAnsi="Times New Roman" w:cs="Times New Roman"/>
        </w:rPr>
        <w:t>А.А.Игнатьева</w:t>
      </w:r>
      <w:proofErr w:type="spellEnd"/>
    </w:p>
  </w:footnote>
  <w:footnote w:id="3">
    <w:p w:rsidR="007118B9" w:rsidRPr="007615A0" w:rsidRDefault="007118B9" w:rsidP="007615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15A0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7615A0">
        <w:rPr>
          <w:rFonts w:ascii="Times New Roman" w:hAnsi="Times New Roman" w:cs="Times New Roman"/>
          <w:sz w:val="20"/>
          <w:szCs w:val="20"/>
        </w:rPr>
        <w:t xml:space="preserve"> Англоязычная Википедия трактует науку как «систематическую деятельность, которая создает и организует знание в форме проверяемых объяснений и предсказаний о мире».  Под объяснением же данного множества фактов понимается  «набор утверждений, проясняющих их причины, контекст и последствия»  </w:t>
      </w:r>
      <w:hyperlink r:id="rId1" w:history="1">
        <w:r w:rsidRPr="007615A0">
          <w:rPr>
            <w:rStyle w:val="a3"/>
            <w:rFonts w:ascii="Times New Roman" w:hAnsi="Times New Roman" w:cs="Times New Roman"/>
            <w:sz w:val="20"/>
            <w:szCs w:val="20"/>
          </w:rPr>
          <w:t>https://ru.wikipedia.org/wiki/Science</w:t>
        </w:r>
      </w:hyperlink>
      <w:r w:rsidRPr="007615A0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4">
    <w:p w:rsidR="007118B9" w:rsidRPr="007615A0" w:rsidRDefault="007118B9" w:rsidP="007615A0">
      <w:pPr>
        <w:pStyle w:val="a5"/>
        <w:jc w:val="both"/>
        <w:rPr>
          <w:rFonts w:ascii="Times New Roman" w:hAnsi="Times New Roman" w:cs="Times New Roman"/>
        </w:rPr>
      </w:pPr>
      <w:r w:rsidRPr="007615A0">
        <w:rPr>
          <w:rStyle w:val="a7"/>
          <w:rFonts w:ascii="Times New Roman" w:hAnsi="Times New Roman" w:cs="Times New Roman"/>
        </w:rPr>
        <w:footnoteRef/>
      </w:r>
      <w:r w:rsidRPr="007615A0">
        <w:rPr>
          <w:rFonts w:ascii="Times New Roman" w:hAnsi="Times New Roman" w:cs="Times New Roman"/>
        </w:rPr>
        <w:t xml:space="preserve"> </w:t>
      </w:r>
      <w:proofErr w:type="spellStart"/>
      <w:r w:rsidRPr="007615A0">
        <w:rPr>
          <w:rFonts w:ascii="Times New Roman" w:hAnsi="Times New Roman" w:cs="Times New Roman"/>
        </w:rPr>
        <w:t>В.А.Найшуль</w:t>
      </w:r>
      <w:proofErr w:type="spellEnd"/>
      <w:r w:rsidRPr="007615A0">
        <w:rPr>
          <w:rFonts w:ascii="Times New Roman" w:hAnsi="Times New Roman" w:cs="Times New Roman"/>
        </w:rPr>
        <w:t xml:space="preserve"> в этой связи обратил внимание на концепцию «трех светов» Григория </w:t>
      </w:r>
      <w:proofErr w:type="spellStart"/>
      <w:r w:rsidRPr="007615A0">
        <w:rPr>
          <w:rFonts w:ascii="Times New Roman" w:hAnsi="Times New Roman" w:cs="Times New Roman"/>
        </w:rPr>
        <w:t>Паламы</w:t>
      </w:r>
      <w:proofErr w:type="spellEnd"/>
      <w:r w:rsidRPr="007615A0">
        <w:rPr>
          <w:rFonts w:ascii="Times New Roman" w:hAnsi="Times New Roman" w:cs="Times New Roman"/>
        </w:rPr>
        <w:t xml:space="preserve"> </w:t>
      </w:r>
      <w:hyperlink r:id="rId2" w:history="1">
        <w:r w:rsidR="007615A0" w:rsidRPr="007615A0">
          <w:rPr>
            <w:rStyle w:val="a3"/>
            <w:rFonts w:ascii="Times New Roman" w:hAnsi="Times New Roman" w:cs="Times New Roman"/>
          </w:rPr>
          <w:t>http://www.youtube.com/watch?v=</w:t>
        </w:r>
        <w:r w:rsidR="007615A0" w:rsidRPr="007615A0">
          <w:rPr>
            <w:rStyle w:val="a3"/>
            <w:rFonts w:ascii="Times New Roman" w:hAnsi="Times New Roman" w:cs="Times New Roman"/>
          </w:rPr>
          <w:t>_</w:t>
        </w:r>
        <w:r w:rsidR="007615A0" w:rsidRPr="007615A0">
          <w:rPr>
            <w:rStyle w:val="a3"/>
            <w:rFonts w:ascii="Times New Roman" w:hAnsi="Times New Roman" w:cs="Times New Roman"/>
          </w:rPr>
          <w:t>JYcHTQ-vIs</w:t>
        </w:r>
      </w:hyperlink>
      <w:r w:rsidR="007615A0" w:rsidRPr="007615A0">
        <w:rPr>
          <w:rFonts w:ascii="Times New Roman" w:hAnsi="Times New Roman" w:cs="Times New Roman"/>
        </w:rPr>
        <w:t xml:space="preserve"> </w:t>
      </w:r>
    </w:p>
  </w:footnote>
  <w:footnote w:id="5">
    <w:p w:rsidR="007118B9" w:rsidRPr="00D913A4" w:rsidRDefault="007118B9" w:rsidP="00D913A4">
      <w:pPr>
        <w:pStyle w:val="Default"/>
        <w:rPr>
          <w:sz w:val="20"/>
          <w:szCs w:val="20"/>
          <w:lang w:val="en-US"/>
        </w:rPr>
      </w:pPr>
      <w:r w:rsidRPr="007615A0">
        <w:rPr>
          <w:rStyle w:val="a7"/>
          <w:sz w:val="20"/>
          <w:szCs w:val="20"/>
        </w:rPr>
        <w:footnoteRef/>
      </w:r>
      <w:r w:rsidRPr="00883B27">
        <w:rPr>
          <w:sz w:val="20"/>
          <w:szCs w:val="20"/>
          <w:lang w:val="en-US"/>
        </w:rPr>
        <w:t xml:space="preserve"> </w:t>
      </w:r>
      <w:proofErr w:type="spellStart"/>
      <w:r w:rsidR="007615A0" w:rsidRPr="00D913A4">
        <w:rPr>
          <w:sz w:val="20"/>
          <w:szCs w:val="20"/>
          <w:lang w:val="en-US"/>
        </w:rPr>
        <w:t>Freidson</w:t>
      </w:r>
      <w:proofErr w:type="spellEnd"/>
      <w:r w:rsidR="007615A0" w:rsidRPr="00D913A4">
        <w:rPr>
          <w:sz w:val="20"/>
          <w:szCs w:val="20"/>
          <w:lang w:val="en-US"/>
        </w:rPr>
        <w:t xml:space="preserve">, Eliot. Profession of Medicine: A Study of the Sociology of Applied Knowledge. – Chicago: University of Chicago Press, 1970. </w:t>
      </w:r>
    </w:p>
  </w:footnote>
  <w:footnote w:id="6">
    <w:p w:rsidR="007118B9" w:rsidRPr="007615A0" w:rsidRDefault="007118B9" w:rsidP="007615A0">
      <w:pPr>
        <w:pStyle w:val="a5"/>
        <w:jc w:val="both"/>
        <w:rPr>
          <w:rFonts w:ascii="Times New Roman" w:hAnsi="Times New Roman" w:cs="Times New Roman"/>
        </w:rPr>
      </w:pPr>
      <w:r w:rsidRPr="007615A0">
        <w:rPr>
          <w:rStyle w:val="a7"/>
          <w:rFonts w:ascii="Times New Roman" w:hAnsi="Times New Roman" w:cs="Times New Roman"/>
        </w:rPr>
        <w:footnoteRef/>
      </w:r>
      <w:r w:rsidRPr="007615A0">
        <w:rPr>
          <w:rFonts w:ascii="Times New Roman" w:hAnsi="Times New Roman" w:cs="Times New Roman"/>
        </w:rPr>
        <w:t xml:space="preserve"> </w:t>
      </w:r>
      <w:proofErr w:type="spellStart"/>
      <w:r w:rsidR="007615A0" w:rsidRPr="007615A0">
        <w:rPr>
          <w:rFonts w:ascii="Times New Roman" w:hAnsi="Times New Roman" w:cs="Times New Roman"/>
        </w:rPr>
        <w:t>Широнин</w:t>
      </w:r>
      <w:proofErr w:type="spellEnd"/>
      <w:r w:rsidR="007615A0" w:rsidRPr="007615A0">
        <w:rPr>
          <w:rFonts w:ascii="Times New Roman" w:hAnsi="Times New Roman" w:cs="Times New Roman"/>
        </w:rPr>
        <w:t xml:space="preserve"> В.М. </w:t>
      </w:r>
      <w:r w:rsidR="007615A0" w:rsidRPr="007615A0">
        <w:rPr>
          <w:rFonts w:ascii="Times New Roman" w:eastAsia="Symbol" w:hAnsi="Times New Roman" w:cs="Times New Roman"/>
        </w:rPr>
        <w:t xml:space="preserve"> </w:t>
      </w:r>
      <w:r w:rsidR="007615A0" w:rsidRPr="007615A0">
        <w:rPr>
          <w:rFonts w:ascii="Times New Roman" w:hAnsi="Times New Roman" w:cs="Times New Roman"/>
        </w:rPr>
        <w:t>Когнитивная среда и институциональное развитие. – СПб</w:t>
      </w:r>
      <w:proofErr w:type="gramStart"/>
      <w:r w:rsidR="007615A0" w:rsidRPr="007615A0">
        <w:rPr>
          <w:rFonts w:ascii="Times New Roman" w:hAnsi="Times New Roman" w:cs="Times New Roman"/>
        </w:rPr>
        <w:t xml:space="preserve">.: </w:t>
      </w:r>
      <w:proofErr w:type="gramEnd"/>
      <w:r w:rsidR="007615A0" w:rsidRPr="007615A0">
        <w:rPr>
          <w:rFonts w:ascii="Times New Roman" w:hAnsi="Times New Roman" w:cs="Times New Roman"/>
        </w:rPr>
        <w:t xml:space="preserve">Издательство </w:t>
      </w:r>
      <w:proofErr w:type="spellStart"/>
      <w:r w:rsidR="007615A0" w:rsidRPr="007615A0">
        <w:rPr>
          <w:rStyle w:val="spelle"/>
          <w:rFonts w:ascii="Times New Roman" w:hAnsi="Times New Roman" w:cs="Times New Roman"/>
          <w:u w:val="single"/>
        </w:rPr>
        <w:t>СПбГЭУ</w:t>
      </w:r>
      <w:proofErr w:type="spellEnd"/>
      <w:r w:rsidR="007615A0" w:rsidRPr="007615A0">
        <w:rPr>
          <w:rFonts w:ascii="Times New Roman" w:hAnsi="Times New Roman" w:cs="Times New Roman"/>
        </w:rPr>
        <w:t>, 2013. – 264 с.</w:t>
      </w:r>
    </w:p>
  </w:footnote>
  <w:footnote w:id="7">
    <w:p w:rsidR="007118B9" w:rsidRPr="007615A0" w:rsidRDefault="007118B9" w:rsidP="007615A0">
      <w:pPr>
        <w:pStyle w:val="a5"/>
        <w:jc w:val="both"/>
        <w:rPr>
          <w:rFonts w:ascii="Times New Roman" w:hAnsi="Times New Roman" w:cs="Times New Roman"/>
        </w:rPr>
      </w:pPr>
      <w:r w:rsidRPr="007615A0">
        <w:rPr>
          <w:rStyle w:val="a7"/>
          <w:rFonts w:ascii="Times New Roman" w:hAnsi="Times New Roman" w:cs="Times New Roman"/>
        </w:rPr>
        <w:footnoteRef/>
      </w:r>
      <w:r w:rsidRPr="007615A0">
        <w:rPr>
          <w:rFonts w:ascii="Times New Roman" w:hAnsi="Times New Roman" w:cs="Times New Roman"/>
        </w:rPr>
        <w:t xml:space="preserve"> </w:t>
      </w:r>
      <w:proofErr w:type="spellStart"/>
      <w:r w:rsidR="00D913A4">
        <w:rPr>
          <w:rFonts w:ascii="Times New Roman" w:hAnsi="Times New Roman" w:cs="Times New Roman"/>
        </w:rPr>
        <w:t>Широнин</w:t>
      </w:r>
      <w:proofErr w:type="spellEnd"/>
      <w:r w:rsidR="00D913A4">
        <w:rPr>
          <w:rFonts w:ascii="Times New Roman" w:hAnsi="Times New Roman" w:cs="Times New Roman"/>
        </w:rPr>
        <w:t xml:space="preserve"> В.М. Там же.</w:t>
      </w:r>
    </w:p>
  </w:footnote>
  <w:footnote w:id="8">
    <w:p w:rsidR="00D913A4" w:rsidRPr="00D913A4" w:rsidRDefault="007118B9" w:rsidP="00D913A4">
      <w:pPr>
        <w:pStyle w:val="Default"/>
        <w:rPr>
          <w:sz w:val="20"/>
          <w:szCs w:val="20"/>
        </w:rPr>
      </w:pPr>
      <w:r w:rsidRPr="007615A0">
        <w:rPr>
          <w:rStyle w:val="a7"/>
          <w:sz w:val="20"/>
          <w:szCs w:val="20"/>
        </w:rPr>
        <w:footnoteRef/>
      </w:r>
      <w:r w:rsidRPr="007615A0">
        <w:rPr>
          <w:sz w:val="20"/>
          <w:szCs w:val="20"/>
        </w:rPr>
        <w:t xml:space="preserve"> </w:t>
      </w:r>
      <w:proofErr w:type="spellStart"/>
      <w:r w:rsidR="00D913A4" w:rsidRPr="00D913A4">
        <w:rPr>
          <w:sz w:val="20"/>
          <w:szCs w:val="20"/>
        </w:rPr>
        <w:t>Кордонский</w:t>
      </w:r>
      <w:proofErr w:type="spellEnd"/>
      <w:r w:rsidR="00D913A4" w:rsidRPr="00D913A4">
        <w:rPr>
          <w:sz w:val="20"/>
          <w:szCs w:val="20"/>
        </w:rPr>
        <w:t xml:space="preserve"> С.Г. Сословная структура постсоветской России. – М.: </w:t>
      </w:r>
      <w:proofErr w:type="gramStart"/>
      <w:r w:rsidR="00D913A4" w:rsidRPr="00D913A4">
        <w:rPr>
          <w:sz w:val="20"/>
          <w:szCs w:val="20"/>
        </w:rPr>
        <w:t>Ин-</w:t>
      </w:r>
      <w:proofErr w:type="spellStart"/>
      <w:r w:rsidR="00D913A4" w:rsidRPr="00D913A4">
        <w:rPr>
          <w:sz w:val="20"/>
          <w:szCs w:val="20"/>
        </w:rPr>
        <w:t>ститут</w:t>
      </w:r>
      <w:proofErr w:type="spellEnd"/>
      <w:proofErr w:type="gramEnd"/>
      <w:r w:rsidR="00D913A4" w:rsidRPr="00D913A4">
        <w:rPr>
          <w:sz w:val="20"/>
          <w:szCs w:val="20"/>
        </w:rPr>
        <w:t xml:space="preserve"> Фонда «Общественное мнение», 2008. – 216 с. </w:t>
      </w:r>
    </w:p>
    <w:p w:rsidR="007118B9" w:rsidRPr="00D913A4" w:rsidRDefault="007118B9">
      <w:pPr>
        <w:pStyle w:val="a5"/>
        <w:rPr>
          <w:rFonts w:ascii="Times New Roman" w:hAnsi="Times New Roman" w:cs="Times New Roman"/>
        </w:rPr>
      </w:pPr>
    </w:p>
  </w:footnote>
  <w:footnote w:id="9">
    <w:p w:rsidR="007118B9" w:rsidRPr="00883B27" w:rsidRDefault="007118B9">
      <w:pPr>
        <w:pStyle w:val="a5"/>
        <w:rPr>
          <w:rFonts w:ascii="Times New Roman" w:hAnsi="Times New Roman" w:cs="Times New Roman"/>
          <w:lang w:val="en-US"/>
        </w:rPr>
      </w:pPr>
      <w:r w:rsidRPr="007615A0">
        <w:rPr>
          <w:rStyle w:val="a7"/>
          <w:rFonts w:ascii="Times New Roman" w:hAnsi="Times New Roman" w:cs="Times New Roman"/>
        </w:rPr>
        <w:footnoteRef/>
      </w:r>
      <w:r w:rsidRPr="00883B27">
        <w:rPr>
          <w:rFonts w:ascii="Times New Roman" w:hAnsi="Times New Roman" w:cs="Times New Roman"/>
          <w:lang w:val="en-US"/>
        </w:rPr>
        <w:t xml:space="preserve"> </w:t>
      </w:r>
      <w:r w:rsidRPr="007615A0">
        <w:rPr>
          <w:rFonts w:ascii="Times New Roman" w:hAnsi="Times New Roman" w:cs="Times New Roman"/>
        </w:rPr>
        <w:t>В</w:t>
      </w:r>
      <w:r w:rsidRPr="00883B27">
        <w:rPr>
          <w:rFonts w:ascii="Times New Roman" w:hAnsi="Times New Roman" w:cs="Times New Roman"/>
          <w:lang w:val="en-US"/>
        </w:rPr>
        <w:t xml:space="preserve"> </w:t>
      </w:r>
      <w:r w:rsidRPr="007615A0">
        <w:rPr>
          <w:rFonts w:ascii="Times New Roman" w:hAnsi="Times New Roman" w:cs="Times New Roman"/>
        </w:rPr>
        <w:t>смысле</w:t>
      </w:r>
      <w:r w:rsidRPr="00883B27">
        <w:rPr>
          <w:rFonts w:ascii="Times New Roman" w:hAnsi="Times New Roman" w:cs="Times New Roman"/>
          <w:lang w:val="en-US"/>
        </w:rPr>
        <w:t xml:space="preserve"> </w:t>
      </w:r>
      <w:r w:rsidRPr="007615A0">
        <w:rPr>
          <w:rFonts w:ascii="Times New Roman" w:hAnsi="Times New Roman" w:cs="Times New Roman"/>
        </w:rPr>
        <w:t>Фуко</w:t>
      </w:r>
    </w:p>
  </w:footnote>
  <w:footnote w:id="10">
    <w:p w:rsidR="007118B9" w:rsidRPr="00D913A4" w:rsidRDefault="007118B9">
      <w:pPr>
        <w:pStyle w:val="a5"/>
        <w:rPr>
          <w:rFonts w:ascii="Times New Roman" w:hAnsi="Times New Roman" w:cs="Times New Roman"/>
          <w:lang w:val="en-US"/>
        </w:rPr>
      </w:pPr>
      <w:r w:rsidRPr="007615A0">
        <w:rPr>
          <w:rStyle w:val="a7"/>
          <w:rFonts w:ascii="Times New Roman" w:hAnsi="Times New Roman" w:cs="Times New Roman"/>
        </w:rPr>
        <w:footnoteRef/>
      </w:r>
      <w:r w:rsidRPr="00D913A4">
        <w:rPr>
          <w:rFonts w:ascii="Times New Roman" w:hAnsi="Times New Roman" w:cs="Times New Roman"/>
          <w:lang w:val="en-US"/>
        </w:rPr>
        <w:t xml:space="preserve"> </w:t>
      </w:r>
      <w:r w:rsidR="0033056C" w:rsidRPr="0033056C">
        <w:rPr>
          <w:rFonts w:ascii="Times New Roman" w:hAnsi="Times New Roman" w:cs="Times New Roman"/>
          <w:lang w:val="en"/>
        </w:rPr>
        <w:t>Hoover, Kevin D. “The Methodology of Econometrics,” revised 15 February 2005</w:t>
      </w:r>
      <w:r w:rsidR="00D913A4"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6249"/>
    <w:multiLevelType w:val="hybridMultilevel"/>
    <w:tmpl w:val="FE52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BB"/>
    <w:rsid w:val="00015A9B"/>
    <w:rsid w:val="00026808"/>
    <w:rsid w:val="00052C10"/>
    <w:rsid w:val="0006337F"/>
    <w:rsid w:val="0008068C"/>
    <w:rsid w:val="000A3B8E"/>
    <w:rsid w:val="000D4A45"/>
    <w:rsid w:val="000F2E86"/>
    <w:rsid w:val="00101A9B"/>
    <w:rsid w:val="001747C2"/>
    <w:rsid w:val="00174E24"/>
    <w:rsid w:val="001864D5"/>
    <w:rsid w:val="00202CF0"/>
    <w:rsid w:val="0020385E"/>
    <w:rsid w:val="002B31BF"/>
    <w:rsid w:val="002C3FB7"/>
    <w:rsid w:val="002F0FEE"/>
    <w:rsid w:val="002F2E74"/>
    <w:rsid w:val="00311064"/>
    <w:rsid w:val="0033056C"/>
    <w:rsid w:val="0035024C"/>
    <w:rsid w:val="003704B7"/>
    <w:rsid w:val="00373628"/>
    <w:rsid w:val="003A10A0"/>
    <w:rsid w:val="003B1639"/>
    <w:rsid w:val="003D2A98"/>
    <w:rsid w:val="003F08CD"/>
    <w:rsid w:val="004B3384"/>
    <w:rsid w:val="004D7713"/>
    <w:rsid w:val="004F7006"/>
    <w:rsid w:val="00511F48"/>
    <w:rsid w:val="00571410"/>
    <w:rsid w:val="00587AD2"/>
    <w:rsid w:val="0059708A"/>
    <w:rsid w:val="00597CB8"/>
    <w:rsid w:val="005F16C3"/>
    <w:rsid w:val="00617258"/>
    <w:rsid w:val="00617426"/>
    <w:rsid w:val="00625E8F"/>
    <w:rsid w:val="006579FB"/>
    <w:rsid w:val="006774FA"/>
    <w:rsid w:val="00691175"/>
    <w:rsid w:val="006C30B2"/>
    <w:rsid w:val="006D0C8B"/>
    <w:rsid w:val="006E22FC"/>
    <w:rsid w:val="006F3A57"/>
    <w:rsid w:val="0070432F"/>
    <w:rsid w:val="007118B9"/>
    <w:rsid w:val="00753180"/>
    <w:rsid w:val="007615A0"/>
    <w:rsid w:val="007B150B"/>
    <w:rsid w:val="007B713D"/>
    <w:rsid w:val="007C0A64"/>
    <w:rsid w:val="007E5A1D"/>
    <w:rsid w:val="0085122E"/>
    <w:rsid w:val="00861B41"/>
    <w:rsid w:val="00862A37"/>
    <w:rsid w:val="00883B27"/>
    <w:rsid w:val="008A488F"/>
    <w:rsid w:val="008B2453"/>
    <w:rsid w:val="008B5230"/>
    <w:rsid w:val="008C552C"/>
    <w:rsid w:val="008F4E9E"/>
    <w:rsid w:val="009961A9"/>
    <w:rsid w:val="009C687C"/>
    <w:rsid w:val="009C6EB4"/>
    <w:rsid w:val="00A52EE1"/>
    <w:rsid w:val="00A64BF1"/>
    <w:rsid w:val="00A94FB9"/>
    <w:rsid w:val="00AA0A6D"/>
    <w:rsid w:val="00AA267B"/>
    <w:rsid w:val="00AB4D14"/>
    <w:rsid w:val="00AD56BB"/>
    <w:rsid w:val="00AD6F65"/>
    <w:rsid w:val="00AF60A2"/>
    <w:rsid w:val="00B04F03"/>
    <w:rsid w:val="00B11540"/>
    <w:rsid w:val="00B24293"/>
    <w:rsid w:val="00B24DB4"/>
    <w:rsid w:val="00B47D52"/>
    <w:rsid w:val="00B62D29"/>
    <w:rsid w:val="00B765D4"/>
    <w:rsid w:val="00B7703B"/>
    <w:rsid w:val="00BA1657"/>
    <w:rsid w:val="00BA3CB2"/>
    <w:rsid w:val="00BA7230"/>
    <w:rsid w:val="00BB3675"/>
    <w:rsid w:val="00BC135B"/>
    <w:rsid w:val="00BC2D71"/>
    <w:rsid w:val="00BD02BA"/>
    <w:rsid w:val="00BE54D7"/>
    <w:rsid w:val="00C22DFC"/>
    <w:rsid w:val="00C41180"/>
    <w:rsid w:val="00C51EBE"/>
    <w:rsid w:val="00C6568A"/>
    <w:rsid w:val="00C74CE5"/>
    <w:rsid w:val="00C82EB2"/>
    <w:rsid w:val="00CF0571"/>
    <w:rsid w:val="00D64A5A"/>
    <w:rsid w:val="00D82CE8"/>
    <w:rsid w:val="00D913A4"/>
    <w:rsid w:val="00DE388B"/>
    <w:rsid w:val="00E00FB7"/>
    <w:rsid w:val="00E04EEC"/>
    <w:rsid w:val="00E07643"/>
    <w:rsid w:val="00E46EDC"/>
    <w:rsid w:val="00E5221C"/>
    <w:rsid w:val="00EB7242"/>
    <w:rsid w:val="00F07B0A"/>
    <w:rsid w:val="00F1001F"/>
    <w:rsid w:val="00F14E0C"/>
    <w:rsid w:val="00F404A7"/>
    <w:rsid w:val="00F50A3B"/>
    <w:rsid w:val="00F67134"/>
    <w:rsid w:val="00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4FB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B71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713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B713D"/>
    <w:rPr>
      <w:vertAlign w:val="superscript"/>
    </w:rPr>
  </w:style>
  <w:style w:type="character" w:customStyle="1" w:styleId="spelle">
    <w:name w:val="spelle"/>
    <w:basedOn w:val="a0"/>
    <w:rsid w:val="007615A0"/>
  </w:style>
  <w:style w:type="paragraph" w:customStyle="1" w:styleId="Default">
    <w:name w:val="Default"/>
    <w:rsid w:val="00761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F05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4FB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B71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713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B713D"/>
    <w:rPr>
      <w:vertAlign w:val="superscript"/>
    </w:rPr>
  </w:style>
  <w:style w:type="character" w:customStyle="1" w:styleId="spelle">
    <w:name w:val="spelle"/>
    <w:basedOn w:val="a0"/>
    <w:rsid w:val="007615A0"/>
  </w:style>
  <w:style w:type="paragraph" w:customStyle="1" w:styleId="Default">
    <w:name w:val="Default"/>
    <w:rsid w:val="00761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F0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tube.com/watch?v=_JYcHTQ-vIs" TargetMode="External"/><Relationship Id="rId1" Type="http://schemas.openxmlformats.org/officeDocument/2006/relationships/hyperlink" Target="https://ru.wikipedia.org/wiki/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FFF3-E870-4FEE-A6A6-26AAFED8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2266</Words>
  <Characters>14530</Characters>
  <Application>Microsoft Office Word</Application>
  <DocSecurity>0</DocSecurity>
  <Lines>269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8</cp:revision>
  <dcterms:created xsi:type="dcterms:W3CDTF">2016-03-10T09:01:00Z</dcterms:created>
  <dcterms:modified xsi:type="dcterms:W3CDTF">2016-03-10T13:09:00Z</dcterms:modified>
</cp:coreProperties>
</file>